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314"/>
        <w:jc w:val="both"/>
        <w:rPr>
          <w:sz w:val="28"/>
          <w:szCs w:val="28"/>
        </w:rPr>
      </w:pPr>
      <w:bookmarkStart w:id="0" w:name="_GoBack"/>
      <w:bookmarkEnd w:id="0"/>
      <w:r w:rsidRPr="00FF0B91">
        <w:rPr>
          <w:color w:val="000000"/>
          <w:sz w:val="28"/>
          <w:szCs w:val="28"/>
        </w:rPr>
        <w:t xml:space="preserve">  </w:t>
      </w:r>
      <w:r w:rsidRPr="00FF0B91">
        <w:rPr>
          <w:sz w:val="28"/>
          <w:szCs w:val="28"/>
        </w:rPr>
        <w:t xml:space="preserve">Наша библиотека размещается в изолированном помещении площадью 48 кв.м. 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Оборудованы рабочие места: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Для работников – 2 тумбовых стола;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Для пользователей – 4 ученических стола.</w:t>
      </w:r>
    </w:p>
    <w:p w:rsidR="00560875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Библиотека оборудована стеллажами: одно и двухсекционными, и детскими шкафами.</w:t>
      </w:r>
    </w:p>
    <w:p w:rsidR="002C58CE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фонд библиотеки – 22435 экз. </w:t>
      </w:r>
    </w:p>
    <w:p w:rsidR="002C58CE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>Из него – фонд художественной литературы – 13538 экз.,</w:t>
      </w:r>
    </w:p>
    <w:p w:rsidR="002C58CE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фонд учебной литературы – 8897 экз.</w:t>
      </w:r>
    </w:p>
    <w:p w:rsidR="002C58CE" w:rsidRPr="00FF0B91" w:rsidRDefault="002C58CE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Основной книжный фонд располагается в помещении библиотеки и расставлен в соответствии с таблицами ББК, издания технически обработаны.</w:t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Учебная литература располагается в отдельном помещении.</w:t>
      </w:r>
    </w:p>
    <w:p w:rsidR="00560875" w:rsidRPr="00FF0B91" w:rsidRDefault="00560875" w:rsidP="00560875">
      <w:pPr>
        <w:ind w:right="-314"/>
        <w:jc w:val="both"/>
        <w:rPr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 xml:space="preserve">  Школьная библиотека работает по плану, утвержденному администрацией школы. 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Руководствуясь Законами РК «О библиотечном деле», «Положением о школьной библиотеке» перед школьной библиотекой были поставлены следующие задачи: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  - обеспечение учебно-воспитательного процесса учебно-методическими пособиями, работа по сохранности фонда;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   - обучение читателей навыкам самостоятельного пользования всеми библиотечными ресурсами библиотеки.</w:t>
      </w:r>
    </w:p>
    <w:p w:rsidR="00FF0B91" w:rsidRPr="00FF0B91" w:rsidRDefault="00560875" w:rsidP="00FF0B9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Воспитание культуры чтения у учащихся является приоритетной задачей в работе библиотеки. Эти задача решается через проведение бесед, массовых мероприятий.</w:t>
      </w:r>
    </w:p>
    <w:p w:rsidR="00560875" w:rsidRPr="00FF0B91" w:rsidRDefault="00560875" w:rsidP="00560875">
      <w:pPr>
        <w:spacing w:before="40" w:after="40"/>
        <w:ind w:left="-284" w:right="-314" w:firstLine="427"/>
        <w:jc w:val="both"/>
        <w:rPr>
          <w:color w:val="000000"/>
          <w:sz w:val="28"/>
          <w:szCs w:val="28"/>
        </w:rPr>
      </w:pPr>
      <w:r w:rsidRPr="00FF0B91">
        <w:rPr>
          <w:bCs/>
          <w:color w:val="000000"/>
          <w:sz w:val="28"/>
          <w:szCs w:val="28"/>
        </w:rPr>
        <w:t>Основными формами обслуживания</w:t>
      </w:r>
      <w:r w:rsidRPr="00FF0B91">
        <w:rPr>
          <w:color w:val="000000"/>
          <w:sz w:val="28"/>
          <w:szCs w:val="28"/>
        </w:rPr>
        <w:t xml:space="preserve"> являются </w:t>
      </w:r>
      <w:r w:rsidRPr="00FF0B91">
        <w:rPr>
          <w:bCs/>
          <w:color w:val="000000"/>
          <w:sz w:val="28"/>
          <w:szCs w:val="28"/>
        </w:rPr>
        <w:t xml:space="preserve"> беседы:</w:t>
      </w:r>
    </w:p>
    <w:p w:rsidR="00560875" w:rsidRPr="00FF0B91" w:rsidRDefault="00560875" w:rsidP="00560875">
      <w:pPr>
        <w:numPr>
          <w:ilvl w:val="0"/>
          <w:numId w:val="1"/>
        </w:numPr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 xml:space="preserve">беседа при записи в библиотеку, </w:t>
      </w:r>
    </w:p>
    <w:p w:rsidR="00560875" w:rsidRPr="00FF0B91" w:rsidRDefault="00560875" w:rsidP="00560875">
      <w:pPr>
        <w:numPr>
          <w:ilvl w:val="0"/>
          <w:numId w:val="1"/>
        </w:numPr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беседа при выдаче документов,  </w:t>
      </w:r>
    </w:p>
    <w:p w:rsidR="00560875" w:rsidRPr="00FF0B91" w:rsidRDefault="00560875" w:rsidP="00560875">
      <w:pPr>
        <w:numPr>
          <w:ilvl w:val="0"/>
          <w:numId w:val="1"/>
        </w:numPr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 xml:space="preserve">беседа о прочитанном; </w:t>
      </w:r>
    </w:p>
    <w:p w:rsidR="00560875" w:rsidRPr="00FF0B91" w:rsidRDefault="00FF0B91" w:rsidP="00560875">
      <w:pPr>
        <w:numPr>
          <w:ilvl w:val="0"/>
          <w:numId w:val="1"/>
        </w:numPr>
        <w:ind w:left="-284" w:right="-314" w:firstLine="427"/>
        <w:jc w:val="both"/>
        <w:rPr>
          <w:sz w:val="28"/>
          <w:szCs w:val="28"/>
        </w:rPr>
      </w:pPr>
      <w:r w:rsidRPr="00FF0B91">
        <w:rPr>
          <w:sz w:val="28"/>
          <w:szCs w:val="28"/>
        </w:rPr>
        <w:t>анализ читательских формуляров.</w:t>
      </w:r>
    </w:p>
    <w:p w:rsidR="00FF0B91" w:rsidRDefault="00FF0B91" w:rsidP="00FF0B91">
      <w:pPr>
        <w:ind w:left="143" w:right="-314"/>
        <w:jc w:val="center"/>
      </w:pPr>
      <w:r>
        <w:rPr>
          <w:noProof/>
        </w:rPr>
        <w:lastRenderedPageBreak/>
        <w:drawing>
          <wp:inline distT="0" distB="0" distL="0" distR="0">
            <wp:extent cx="3761212" cy="2819400"/>
            <wp:effectExtent l="19050" t="0" r="0" b="0"/>
            <wp:docPr id="3" name="Рисунок 3" descr="C:\Users\Админ\Desktop\20151029_08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20151029_082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212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875" w:rsidRPr="00FF0B91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Беседы о прочитанных книгах проходят систематически. Также проводятся рекомендательные беседы при выборе книги, в основном для учащихся начальной школы и среднего звена, чтобы помочь в выборе интересной книги (в зависимости от возраста учащихся, техники чтения, интереса и т.д.). После таких бесед ребята с большим интересом читают и сами обращаются за помощью при выборе книг.</w:t>
      </w:r>
    </w:p>
    <w:p w:rsidR="00560875" w:rsidRPr="00FF0B91" w:rsidRDefault="00560875" w:rsidP="00560875">
      <w:pPr>
        <w:spacing w:before="40" w:after="40"/>
        <w:ind w:left="-284" w:right="-314" w:firstLine="427"/>
        <w:jc w:val="both"/>
        <w:rPr>
          <w:bCs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 xml:space="preserve">Важнейшим направлением деятельности библиотеки является </w:t>
      </w:r>
      <w:r w:rsidRPr="00FF0B91">
        <w:rPr>
          <w:bCs/>
          <w:color w:val="000000"/>
          <w:sz w:val="28"/>
          <w:szCs w:val="28"/>
        </w:rPr>
        <w:t>раскрытие фонда через книжные выставки.</w:t>
      </w:r>
    </w:p>
    <w:p w:rsidR="00FF0B91" w:rsidRDefault="00FF0B91" w:rsidP="00FF0B91">
      <w:pPr>
        <w:spacing w:before="40" w:after="40"/>
        <w:ind w:left="-284" w:right="-314" w:firstLine="427"/>
        <w:jc w:val="center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4621149" cy="2600325"/>
            <wp:effectExtent l="19050" t="0" r="8001" b="0"/>
            <wp:docPr id="2" name="Рисунок 2" descr="C:\Users\Админ\Desktop\20171016_16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20171016_160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149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B91" w:rsidRDefault="00FF0B91" w:rsidP="00FF0B91">
      <w:pPr>
        <w:spacing w:before="40" w:after="40"/>
        <w:ind w:left="-284" w:right="-314" w:firstLine="427"/>
        <w:jc w:val="center"/>
        <w:rPr>
          <w:bCs/>
          <w:color w:val="000000"/>
        </w:rPr>
      </w:pPr>
    </w:p>
    <w:p w:rsidR="00560875" w:rsidRPr="00FF0B91" w:rsidRDefault="00560875" w:rsidP="00560875">
      <w:pPr>
        <w:spacing w:before="40" w:after="40"/>
        <w:ind w:left="-284" w:right="-314" w:firstLine="427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</w:t>
      </w:r>
      <w:r w:rsidRPr="00FF0B91">
        <w:rPr>
          <w:color w:val="000000"/>
          <w:sz w:val="28"/>
          <w:szCs w:val="28"/>
        </w:rPr>
        <w:t>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которые регулярно обновляются тематической</w:t>
      </w:r>
      <w:r w:rsidR="00FF0B91" w:rsidRPr="00FF0B91">
        <w:rPr>
          <w:color w:val="000000"/>
          <w:sz w:val="28"/>
          <w:szCs w:val="28"/>
        </w:rPr>
        <w:t xml:space="preserve"> литературой.</w:t>
      </w:r>
    </w:p>
    <w:p w:rsidR="00FF0B91" w:rsidRDefault="00FF0B91" w:rsidP="00FF0B91">
      <w:pPr>
        <w:spacing w:before="40" w:after="40"/>
        <w:ind w:left="-284" w:right="-314" w:firstLine="427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056299" cy="4076700"/>
            <wp:effectExtent l="19050" t="0" r="0" b="0"/>
            <wp:docPr id="4" name="Рисунок 4" descr="C:\Users\Админ\Desktop\20151029_085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20151029_0857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6" cy="407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875" w:rsidRPr="00FF0B91" w:rsidRDefault="00560875" w:rsidP="00560875">
      <w:pPr>
        <w:ind w:left="-284" w:right="-314" w:firstLine="427"/>
        <w:jc w:val="both"/>
        <w:rPr>
          <w:b/>
          <w:bCs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Все мероприятия, проводимые библиотекой, 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 После проведения таких мероприятий в библиотеке увеличивается число  посещений и книговыдача литературы. Чтение вслух, викторины, литературно-музыкальные композиции, обзоры литературы, продолжают оставаться популярными и сейчас.</w:t>
      </w:r>
      <w:r w:rsidRPr="00FF0B91">
        <w:rPr>
          <w:b/>
          <w:bCs/>
          <w:color w:val="000000"/>
          <w:sz w:val="28"/>
          <w:szCs w:val="28"/>
        </w:rPr>
        <w:t xml:space="preserve"> </w:t>
      </w:r>
    </w:p>
    <w:p w:rsidR="00560875" w:rsidRDefault="00560875" w:rsidP="00FF0B91">
      <w:pPr>
        <w:ind w:left="-284" w:right="-314" w:firstLine="427"/>
        <w:jc w:val="center"/>
      </w:pPr>
      <w:r>
        <w:rPr>
          <w:noProof/>
        </w:rPr>
        <w:drawing>
          <wp:inline distT="0" distB="0" distL="0" distR="0">
            <wp:extent cx="3566583" cy="2006203"/>
            <wp:effectExtent l="19050" t="0" r="0" b="0"/>
            <wp:docPr id="1" name="Рисунок 1" descr="D:\школа\20160317_13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20160317_132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85" cy="200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875" w:rsidRPr="00FF0B91" w:rsidRDefault="00560875" w:rsidP="00560875">
      <w:pPr>
        <w:ind w:left="-284" w:right="-314" w:firstLine="427"/>
        <w:jc w:val="both"/>
        <w:rPr>
          <w:color w:val="000000"/>
          <w:sz w:val="28"/>
          <w:szCs w:val="28"/>
        </w:rPr>
      </w:pPr>
      <w:r w:rsidRPr="00A46000">
        <w:rPr>
          <w:color w:val="000000"/>
        </w:rPr>
        <w:t xml:space="preserve"> </w:t>
      </w:r>
      <w:r w:rsidRPr="00FF0B91">
        <w:rPr>
          <w:color w:val="000000"/>
          <w:sz w:val="28"/>
          <w:szCs w:val="28"/>
        </w:rPr>
        <w:t xml:space="preserve">Школьная библиотека прививает в учащихся потребность в постоянном самообразовании, воспитывает ответственность, уделяет внимание пропаганде литературы в помощь школьным программам. А также развивает и поддерживает в детях привычку и радость чтения и учения, потребность пользоваться библиотекой в течение всего учебного периода. Именно в школьной библиотеке приобретаются навыки самостоятельного поиска, критической оценки полученной информации, сравнения информации, полученной из различных источников. </w:t>
      </w:r>
    </w:p>
    <w:p w:rsidR="00560875" w:rsidRPr="00FF0B91" w:rsidRDefault="00560875" w:rsidP="00560875">
      <w:pPr>
        <w:ind w:left="-284" w:right="-314" w:firstLine="427"/>
        <w:jc w:val="both"/>
        <w:rPr>
          <w:color w:val="000000"/>
          <w:sz w:val="28"/>
          <w:szCs w:val="28"/>
        </w:rPr>
      </w:pPr>
      <w:r w:rsidRPr="00FF0B91">
        <w:rPr>
          <w:bCs/>
          <w:color w:val="000000"/>
          <w:sz w:val="28"/>
          <w:szCs w:val="28"/>
        </w:rPr>
        <w:lastRenderedPageBreak/>
        <w:t>Для обеспечения учета при работе с фондом ведется следующая документация</w:t>
      </w:r>
      <w:r w:rsidRPr="00FF0B91">
        <w:rPr>
          <w:color w:val="000000"/>
          <w:sz w:val="28"/>
          <w:szCs w:val="28"/>
        </w:rPr>
        <w:t>: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 читательские формуляры;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 дневник библиотеки;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  журнал учёта выдачи учебников по классам;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-инвентарные книги;</w:t>
      </w:r>
    </w:p>
    <w:p w:rsidR="00560875" w:rsidRPr="00FF0B91" w:rsidRDefault="00560875" w:rsidP="00560875">
      <w:pPr>
        <w:ind w:left="-284" w:right="-314" w:firstLine="427"/>
        <w:jc w:val="both"/>
        <w:rPr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-книга суммарного учета фонда библиотеки;</w:t>
      </w:r>
    </w:p>
    <w:p w:rsidR="00560875" w:rsidRPr="00FF0B91" w:rsidRDefault="00560875" w:rsidP="00560875">
      <w:pPr>
        <w:ind w:left="-284" w:right="-314" w:firstLine="427"/>
        <w:jc w:val="both"/>
        <w:rPr>
          <w:rFonts w:ascii="Calibri" w:hAnsi="Calibri" w:cs="Arial"/>
          <w:color w:val="000000"/>
          <w:sz w:val="28"/>
          <w:szCs w:val="28"/>
        </w:rPr>
      </w:pPr>
      <w:r w:rsidRPr="00FF0B91">
        <w:rPr>
          <w:color w:val="000000"/>
          <w:sz w:val="28"/>
          <w:szCs w:val="28"/>
        </w:rPr>
        <w:t>-папка «Акты на списание».</w:t>
      </w:r>
    </w:p>
    <w:p w:rsidR="00560875" w:rsidRDefault="00560875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  <w:r w:rsidRPr="00FF0B91">
        <w:rPr>
          <w:b/>
          <w:bCs/>
          <w:color w:val="000000"/>
          <w:sz w:val="28"/>
          <w:szCs w:val="28"/>
        </w:rPr>
        <w:t xml:space="preserve">         </w:t>
      </w:r>
      <w:r w:rsidRPr="00FF0B91">
        <w:rPr>
          <w:bCs/>
          <w:color w:val="000000"/>
          <w:sz w:val="28"/>
          <w:szCs w:val="28"/>
        </w:rPr>
        <w:t>Показатели работы библиотеки.</w:t>
      </w:r>
      <w:r w:rsidRPr="00FF0B91">
        <w:rPr>
          <w:sz w:val="28"/>
          <w:szCs w:val="28"/>
        </w:rPr>
        <w:t xml:space="preserve"> Библиотечное обслуживание осуществляется в соответствии с Положением о библиотеке. </w:t>
      </w:r>
    </w:p>
    <w:p w:rsidR="00FF0B91" w:rsidRPr="00FF0B91" w:rsidRDefault="00FF0B91" w:rsidP="0056087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-284" w:right="-314" w:firstLine="427"/>
        <w:jc w:val="both"/>
        <w:rPr>
          <w:sz w:val="28"/>
          <w:szCs w:val="28"/>
        </w:rPr>
      </w:pPr>
    </w:p>
    <w:p w:rsidR="00F87E98" w:rsidRDefault="00FF0B91" w:rsidP="00FF0B91">
      <w:pPr>
        <w:jc w:val="center"/>
      </w:pPr>
      <w:r>
        <w:rPr>
          <w:noProof/>
        </w:rPr>
        <w:drawing>
          <wp:inline distT="0" distB="0" distL="0" distR="0">
            <wp:extent cx="4324350" cy="2436351"/>
            <wp:effectExtent l="19050" t="0" r="0" b="0"/>
            <wp:docPr id="9" name="Рисунок 9" descr="C:\Users\Админ\Desktop\IMG-2017102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IMG-20171021-WA00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34" cy="243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E98" w:rsidSect="00F8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4F"/>
    <w:multiLevelType w:val="hybridMultilevel"/>
    <w:tmpl w:val="84566F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75"/>
    <w:rsid w:val="000C0DA1"/>
    <w:rsid w:val="002C58CE"/>
    <w:rsid w:val="00560875"/>
    <w:rsid w:val="00F87E9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8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8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8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555</cp:lastModifiedBy>
  <cp:revision>2</cp:revision>
  <dcterms:created xsi:type="dcterms:W3CDTF">2017-12-20T07:20:00Z</dcterms:created>
  <dcterms:modified xsi:type="dcterms:W3CDTF">2017-12-20T07:20:00Z</dcterms:modified>
</cp:coreProperties>
</file>