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EF" w:rsidRDefault="000973EF">
      <w:pPr>
        <w:spacing w:line="200" w:lineRule="exact"/>
        <w:rPr>
          <w:sz w:val="24"/>
          <w:szCs w:val="24"/>
        </w:rPr>
      </w:pPr>
    </w:p>
    <w:p w:rsidR="0011064D" w:rsidRPr="0011064D" w:rsidRDefault="0011064D" w:rsidP="0011064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064D">
        <w:rPr>
          <w:rFonts w:eastAsiaTheme="minorHAnsi"/>
          <w:b/>
          <w:sz w:val="28"/>
          <w:szCs w:val="28"/>
          <w:lang w:eastAsia="en-US"/>
        </w:rPr>
        <w:t>ДОГОВОР</w:t>
      </w:r>
    </w:p>
    <w:p w:rsidR="0011064D" w:rsidRPr="0011064D" w:rsidRDefault="0011064D" w:rsidP="0011064D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11064D">
        <w:rPr>
          <w:rFonts w:eastAsiaTheme="minorHAnsi"/>
          <w:b/>
          <w:sz w:val="24"/>
          <w:szCs w:val="24"/>
          <w:lang w:eastAsia="en-US"/>
        </w:rPr>
        <w:t>о сетевой форме реализации образовательных программ</w:t>
      </w:r>
    </w:p>
    <w:p w:rsidR="0011064D" w:rsidRPr="0011064D" w:rsidRDefault="0011064D" w:rsidP="0011064D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1064D">
        <w:rPr>
          <w:rFonts w:eastAsiaTheme="minorHAnsi"/>
          <w:sz w:val="24"/>
          <w:szCs w:val="24"/>
          <w:lang w:eastAsia="en-US"/>
        </w:rPr>
        <w:t xml:space="preserve"> с. Терекли-Мектеб                                                                           «_____»___________20__г. </w:t>
      </w:r>
    </w:p>
    <w:p w:rsidR="000973EF" w:rsidRPr="0011064D" w:rsidRDefault="0011064D" w:rsidP="0011064D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11064D">
        <w:rPr>
          <w:rFonts w:eastAsiaTheme="minorHAnsi"/>
          <w:sz w:val="24"/>
          <w:szCs w:val="24"/>
          <w:lang w:eastAsia="en-US"/>
        </w:rPr>
        <w:t>Образовательная организация муниципальное казенное общеобразовательное учреждение «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Терекли-Мектебская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 средняя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общеобразовательна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школа имени А. Ш.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Джанибекова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» с. Терекли-Мектеб, Ногайского района Республики Дагестан, осуществляющая образовательную деятельность на основании лицензии на осуществление образовательной деятельности от 28 сентября 2016 г. № 8726, выданной Министерством образования и науки Республики Дагестан, в лице директора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Ярикбаевой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Курасхан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Джумагельдиевны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действующего на основании Устава, именуемое в дальнейшем «Организация 1», с одной</w:t>
      </w:r>
      <w:proofErr w:type="gramEnd"/>
      <w:r w:rsidRPr="0011064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11064D">
        <w:rPr>
          <w:rFonts w:eastAsiaTheme="minorHAnsi"/>
          <w:sz w:val="24"/>
          <w:szCs w:val="24"/>
          <w:lang w:eastAsia="en-US"/>
        </w:rPr>
        <w:t>стороны, и муниципальное казенное общеобразовательное учреждение «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Терекли-Мектебская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средняя общеобразовательная школа им.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Кадрии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» с. Терекли-Мектеб Ногайского района Республики Дагестан, осуществляющая образовательную деятельность на основании лицензии от 28 февраля 2012 г. № 5670, выданной Министерством образования и науки Республики Дагестан, в лице директора Акимовой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Альфии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1064D">
        <w:rPr>
          <w:rFonts w:eastAsiaTheme="minorHAnsi"/>
          <w:sz w:val="24"/>
          <w:szCs w:val="24"/>
          <w:lang w:eastAsia="en-US"/>
        </w:rPr>
        <w:t>Амирхановны</w:t>
      </w:r>
      <w:proofErr w:type="spellEnd"/>
      <w:r w:rsidRPr="0011064D">
        <w:rPr>
          <w:rFonts w:eastAsiaTheme="minorHAnsi"/>
          <w:sz w:val="24"/>
          <w:szCs w:val="24"/>
          <w:lang w:eastAsia="en-US"/>
        </w:rPr>
        <w:t>, действующего на основании Устава, именуемое в дальнейшем "Организация 2", с другой  стороны, именуемые в дальнейшем «Стороны»,  заключили</w:t>
      </w:r>
      <w:proofErr w:type="gramEnd"/>
      <w:r w:rsidRPr="0011064D">
        <w:rPr>
          <w:rFonts w:eastAsiaTheme="minorHAnsi"/>
          <w:sz w:val="24"/>
          <w:szCs w:val="24"/>
          <w:lang w:eastAsia="en-US"/>
        </w:rPr>
        <w:t xml:space="preserve"> настоящий договор о нижеследующем:  </w:t>
      </w:r>
    </w:p>
    <w:p w:rsidR="000973EF" w:rsidRDefault="006815E8">
      <w:pPr>
        <w:numPr>
          <w:ilvl w:val="0"/>
          <w:numId w:val="1"/>
        </w:numPr>
        <w:tabs>
          <w:tab w:val="left" w:pos="4340"/>
        </w:tabs>
        <w:ind w:left="4340" w:hanging="22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Предмет Договора</w:t>
      </w:r>
    </w:p>
    <w:p w:rsidR="000973EF" w:rsidRDefault="000973EF">
      <w:pPr>
        <w:spacing w:line="27" w:lineRule="exact"/>
        <w:rPr>
          <w:sz w:val="24"/>
          <w:szCs w:val="24"/>
        </w:rPr>
      </w:pPr>
    </w:p>
    <w:p w:rsidR="000973EF" w:rsidRDefault="006815E8">
      <w:pPr>
        <w:spacing w:line="254" w:lineRule="auto"/>
        <w:ind w:left="400" w:right="100" w:firstLine="564"/>
        <w:rPr>
          <w:sz w:val="20"/>
          <w:szCs w:val="20"/>
        </w:rPr>
      </w:pPr>
      <w:r>
        <w:rPr>
          <w:rFonts w:eastAsia="Times New Roman"/>
        </w:rPr>
        <w:t>1.1. Предметом настоящего Договора является реализация Сторонами обр</w:t>
      </w:r>
      <w:r>
        <w:rPr>
          <w:rFonts w:eastAsia="Times New Roman"/>
        </w:rPr>
        <w:t xml:space="preserve">азовательной </w:t>
      </w:r>
      <w:proofErr w:type="gramStart"/>
      <w:r>
        <w:rPr>
          <w:rFonts w:eastAsia="Times New Roman"/>
        </w:rPr>
        <w:t>про-граммы</w:t>
      </w:r>
      <w:proofErr w:type="gramEnd"/>
      <w:r>
        <w:rPr>
          <w:rFonts w:eastAsia="Times New Roman"/>
        </w:rPr>
        <w:t xml:space="preserve"> по направлению подготовки (п</w:t>
      </w:r>
      <w:r w:rsidR="0011064D">
        <w:rPr>
          <w:rFonts w:eastAsia="Times New Roman"/>
        </w:rPr>
        <w:t>о учебному предмету) «Шахматы</w:t>
      </w:r>
      <w:r>
        <w:rPr>
          <w:rFonts w:eastAsia="Times New Roman"/>
        </w:rPr>
        <w:t>» с использованием сете-вой формы (далее соответственно – сетевая форма, образовательная программа).</w:t>
      </w:r>
    </w:p>
    <w:p w:rsidR="000973EF" w:rsidRDefault="000973EF">
      <w:pPr>
        <w:spacing w:line="21" w:lineRule="exact"/>
        <w:rPr>
          <w:sz w:val="24"/>
          <w:szCs w:val="24"/>
        </w:rPr>
      </w:pPr>
    </w:p>
    <w:p w:rsidR="000973EF" w:rsidRDefault="006815E8">
      <w:pPr>
        <w:spacing w:line="255" w:lineRule="auto"/>
        <w:ind w:left="400" w:right="120" w:firstLine="564"/>
        <w:jc w:val="both"/>
        <w:rPr>
          <w:sz w:val="20"/>
          <w:szCs w:val="20"/>
        </w:rPr>
      </w:pPr>
      <w:r>
        <w:rPr>
          <w:rFonts w:eastAsia="Times New Roman"/>
        </w:rPr>
        <w:t>1.2. Образовательные программы реализуются Сторонами в сетевой форме в</w:t>
      </w:r>
      <w:r>
        <w:rPr>
          <w:rFonts w:eastAsia="Times New Roman"/>
        </w:rPr>
        <w:t xml:space="preserve"> соответствии с Федеральным законом от 29 декабря 2012 г. №273-ФЗ "Об образовании в Российской Федерации", Федеральными государственными образовательными стандартами (по соответствующим направле-ниям подготовки) и иными нормативными правовыми актами.</w:t>
      </w:r>
    </w:p>
    <w:p w:rsidR="000973EF" w:rsidRDefault="000973EF">
      <w:pPr>
        <w:spacing w:line="9" w:lineRule="exact"/>
        <w:rPr>
          <w:sz w:val="24"/>
          <w:szCs w:val="24"/>
        </w:rPr>
      </w:pPr>
    </w:p>
    <w:p w:rsidR="000973EF" w:rsidRDefault="006815E8">
      <w:pPr>
        <w:ind w:left="960"/>
        <w:rPr>
          <w:sz w:val="20"/>
          <w:szCs w:val="20"/>
        </w:rPr>
      </w:pPr>
      <w:r>
        <w:rPr>
          <w:rFonts w:eastAsia="Times New Roman"/>
        </w:rPr>
        <w:t>1.3. Образовательная программа утверждается Организацией 1.</w:t>
      </w:r>
    </w:p>
    <w:p w:rsidR="000973EF" w:rsidRDefault="000973EF">
      <w:pPr>
        <w:spacing w:line="295" w:lineRule="exact"/>
        <w:rPr>
          <w:sz w:val="24"/>
          <w:szCs w:val="24"/>
        </w:rPr>
      </w:pPr>
    </w:p>
    <w:p w:rsidR="000973EF" w:rsidRDefault="006815E8">
      <w:pPr>
        <w:numPr>
          <w:ilvl w:val="0"/>
          <w:numId w:val="2"/>
        </w:numPr>
        <w:tabs>
          <w:tab w:val="left" w:pos="2320"/>
        </w:tabs>
        <w:ind w:left="2320" w:hanging="37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Условия и порядок осуществления образовательной деятельности</w:t>
      </w:r>
    </w:p>
    <w:p w:rsidR="000973EF" w:rsidRDefault="000973EF">
      <w:pPr>
        <w:spacing w:line="31" w:lineRule="exact"/>
        <w:rPr>
          <w:sz w:val="24"/>
          <w:szCs w:val="24"/>
        </w:rPr>
      </w:pPr>
    </w:p>
    <w:p w:rsidR="000973EF" w:rsidRDefault="006815E8">
      <w:pPr>
        <w:spacing w:line="250" w:lineRule="auto"/>
        <w:ind w:left="400" w:right="20" w:firstLine="564"/>
        <w:rPr>
          <w:sz w:val="20"/>
          <w:szCs w:val="20"/>
        </w:rPr>
      </w:pPr>
      <w:r>
        <w:rPr>
          <w:rFonts w:eastAsia="Times New Roman"/>
        </w:rPr>
        <w:t>2.1. Организация образовательного процесс</w:t>
      </w:r>
      <w:r>
        <w:rPr>
          <w:rFonts w:eastAsia="Times New Roman"/>
        </w:rPr>
        <w:t>а с использованием материально-технической базы «Исполнителя» посредством сетевой формы регламентируется:</w:t>
      </w:r>
    </w:p>
    <w:p w:rsidR="000973EF" w:rsidRDefault="000973EF">
      <w:pPr>
        <w:spacing w:line="9" w:lineRule="exact"/>
        <w:rPr>
          <w:sz w:val="24"/>
          <w:szCs w:val="24"/>
        </w:rPr>
      </w:pPr>
    </w:p>
    <w:p w:rsidR="000973EF" w:rsidRDefault="006815E8">
      <w:pPr>
        <w:ind w:left="960"/>
        <w:rPr>
          <w:sz w:val="24"/>
          <w:szCs w:val="24"/>
        </w:rPr>
      </w:pPr>
      <w:r>
        <w:rPr>
          <w:rFonts w:eastAsia="Times New Roman"/>
        </w:rPr>
        <w:t>– образовательной</w:t>
      </w:r>
      <w:r w:rsidR="0011064D">
        <w:rPr>
          <w:rFonts w:eastAsia="Times New Roman"/>
        </w:rPr>
        <w:t xml:space="preserve"> программой предмета «Шахматы</w:t>
      </w:r>
      <w:r>
        <w:rPr>
          <w:rFonts w:eastAsia="Times New Roman"/>
        </w:rPr>
        <w:t>»;</w:t>
      </w:r>
    </w:p>
    <w:p w:rsidR="000973EF" w:rsidRDefault="000973EF">
      <w:pPr>
        <w:spacing w:line="23" w:lineRule="exact"/>
        <w:rPr>
          <w:sz w:val="24"/>
          <w:szCs w:val="24"/>
        </w:rPr>
      </w:pPr>
    </w:p>
    <w:p w:rsidR="000973EF" w:rsidRDefault="006815E8">
      <w:pPr>
        <w:ind w:left="960"/>
        <w:rPr>
          <w:sz w:val="24"/>
          <w:szCs w:val="24"/>
        </w:rPr>
      </w:pPr>
      <w:r>
        <w:rPr>
          <w:rFonts w:eastAsia="Times New Roman"/>
        </w:rPr>
        <w:t>– сетевым расписанием занятий;</w:t>
      </w:r>
    </w:p>
    <w:p w:rsidR="000973EF" w:rsidRDefault="000973EF">
      <w:pPr>
        <w:spacing w:line="19" w:lineRule="exact"/>
        <w:rPr>
          <w:sz w:val="24"/>
          <w:szCs w:val="24"/>
        </w:rPr>
      </w:pPr>
    </w:p>
    <w:p w:rsidR="000973EF" w:rsidRDefault="006815E8">
      <w:pPr>
        <w:numPr>
          <w:ilvl w:val="0"/>
          <w:numId w:val="4"/>
        </w:numPr>
        <w:tabs>
          <w:tab w:val="left" w:pos="1140"/>
        </w:tabs>
        <w:ind w:left="1140" w:hanging="175"/>
        <w:rPr>
          <w:rFonts w:eastAsia="Times New Roman"/>
        </w:rPr>
      </w:pPr>
      <w:r>
        <w:rPr>
          <w:rFonts w:eastAsia="Times New Roman"/>
        </w:rPr>
        <w:t>настоящим договором.</w:t>
      </w:r>
    </w:p>
    <w:p w:rsidR="000973EF" w:rsidRDefault="000973EF">
      <w:pPr>
        <w:spacing w:line="35" w:lineRule="exact"/>
        <w:rPr>
          <w:sz w:val="24"/>
          <w:szCs w:val="24"/>
        </w:rPr>
      </w:pPr>
    </w:p>
    <w:p w:rsidR="000973EF" w:rsidRDefault="006815E8">
      <w:pPr>
        <w:spacing w:line="255" w:lineRule="auto"/>
        <w:ind w:left="400" w:right="20" w:firstLine="564"/>
        <w:jc w:val="both"/>
        <w:rPr>
          <w:sz w:val="20"/>
          <w:szCs w:val="20"/>
        </w:rPr>
      </w:pPr>
      <w:r>
        <w:rPr>
          <w:rFonts w:eastAsia="Times New Roman"/>
        </w:rPr>
        <w:t xml:space="preserve">2.2 Стороны обеспечивают соответствие </w:t>
      </w:r>
      <w:r>
        <w:rPr>
          <w:rFonts w:eastAsia="Times New Roman"/>
        </w:rPr>
        <w:t>совместной деятельности законодательным требова-ниям. Каждая Сторона гарантирует наличие правовых возможностей для выполнения взятых на себя обязательств, предоставление кадрового обеспечения, наличие необходимых разрешительных доку-ментов и иных обстоятел</w:t>
      </w:r>
      <w:r>
        <w:rPr>
          <w:rFonts w:eastAsia="Times New Roman"/>
        </w:rPr>
        <w:t>ьств, обеспечивающих законность деятельности Стороны.</w:t>
      </w:r>
    </w:p>
    <w:p w:rsidR="000973EF" w:rsidRDefault="000973EF">
      <w:pPr>
        <w:spacing w:line="9" w:lineRule="exact"/>
        <w:rPr>
          <w:sz w:val="24"/>
          <w:szCs w:val="24"/>
        </w:rPr>
      </w:pPr>
    </w:p>
    <w:p w:rsidR="000973EF" w:rsidRDefault="006815E8">
      <w:pPr>
        <w:ind w:left="960"/>
        <w:rPr>
          <w:sz w:val="20"/>
          <w:szCs w:val="20"/>
        </w:rPr>
      </w:pPr>
      <w:r>
        <w:rPr>
          <w:rFonts w:eastAsia="Times New Roman"/>
        </w:rPr>
        <w:t>2.3. Число обучающихся по образовательной программе составляет 15 чел.</w:t>
      </w:r>
    </w:p>
    <w:p w:rsidR="000973EF" w:rsidRDefault="000973EF">
      <w:pPr>
        <w:spacing w:line="31" w:lineRule="exact"/>
        <w:rPr>
          <w:sz w:val="24"/>
          <w:szCs w:val="24"/>
        </w:rPr>
      </w:pPr>
    </w:p>
    <w:p w:rsidR="000973EF" w:rsidRDefault="006815E8">
      <w:pPr>
        <w:spacing w:line="256" w:lineRule="auto"/>
        <w:ind w:left="400" w:firstLine="704"/>
        <w:jc w:val="both"/>
        <w:rPr>
          <w:sz w:val="20"/>
          <w:szCs w:val="20"/>
        </w:rPr>
      </w:pPr>
      <w:r>
        <w:rPr>
          <w:rFonts w:eastAsia="Times New Roman"/>
        </w:rPr>
        <w:t>Поименный список обучающихся, а также копии личных дел обучающихся (далее - Список), направляется Базовой организацией в Организа</w:t>
      </w:r>
      <w:r>
        <w:rPr>
          <w:rFonts w:eastAsia="Times New Roman"/>
        </w:rPr>
        <w:t>цию-участник не менее чем за 5 рабочих дней до начала реализации Организацией-участником соответствующих частей Образовательной про-граммы.</w:t>
      </w:r>
    </w:p>
    <w:p w:rsidR="000973EF" w:rsidRDefault="000973EF">
      <w:pPr>
        <w:spacing w:line="4" w:lineRule="exact"/>
        <w:rPr>
          <w:sz w:val="24"/>
          <w:szCs w:val="24"/>
        </w:rPr>
      </w:pPr>
    </w:p>
    <w:p w:rsidR="000973EF" w:rsidRDefault="006815E8">
      <w:pPr>
        <w:tabs>
          <w:tab w:val="left" w:pos="3500"/>
          <w:tab w:val="left" w:pos="7020"/>
        </w:tabs>
        <w:ind w:left="1100"/>
        <w:rPr>
          <w:sz w:val="20"/>
          <w:szCs w:val="20"/>
        </w:rPr>
      </w:pPr>
      <w:r>
        <w:rPr>
          <w:rFonts w:eastAsia="Times New Roman"/>
        </w:rPr>
        <w:t>При изменении состава</w:t>
      </w:r>
      <w:r>
        <w:rPr>
          <w:rFonts w:eastAsia="Times New Roman"/>
        </w:rPr>
        <w:tab/>
        <w:t>обучающихся Базовая организация</w:t>
      </w:r>
      <w:r>
        <w:rPr>
          <w:rFonts w:eastAsia="Times New Roman"/>
        </w:rPr>
        <w:tab/>
        <w:t>должна незамедлительно про-</w:t>
      </w:r>
    </w:p>
    <w:p w:rsidR="000973EF" w:rsidRDefault="000973EF">
      <w:pPr>
        <w:spacing w:line="23" w:lineRule="exact"/>
        <w:rPr>
          <w:sz w:val="24"/>
          <w:szCs w:val="24"/>
        </w:rPr>
      </w:pPr>
    </w:p>
    <w:p w:rsidR="000973EF" w:rsidRDefault="006815E8">
      <w:pPr>
        <w:ind w:left="400"/>
        <w:rPr>
          <w:sz w:val="20"/>
          <w:szCs w:val="20"/>
        </w:rPr>
      </w:pPr>
      <w:r>
        <w:rPr>
          <w:rFonts w:eastAsia="Times New Roman"/>
        </w:rPr>
        <w:t>информировать Организацию-участн</w:t>
      </w:r>
      <w:r>
        <w:rPr>
          <w:rFonts w:eastAsia="Times New Roman"/>
        </w:rPr>
        <w:t>ика.</w:t>
      </w:r>
    </w:p>
    <w:p w:rsidR="000973EF" w:rsidRDefault="000973EF">
      <w:pPr>
        <w:spacing w:line="19" w:lineRule="exact"/>
        <w:rPr>
          <w:sz w:val="24"/>
          <w:szCs w:val="24"/>
        </w:rPr>
      </w:pPr>
    </w:p>
    <w:p w:rsidR="000973EF" w:rsidRDefault="006815E8">
      <w:pPr>
        <w:ind w:left="960"/>
        <w:rPr>
          <w:sz w:val="20"/>
          <w:szCs w:val="20"/>
        </w:rPr>
      </w:pPr>
      <w:r>
        <w:rPr>
          <w:rFonts w:eastAsia="Times New Roman"/>
        </w:rPr>
        <w:t>2.4. Расписание занятий по реализации  Образовательной программы определяется каждой из</w:t>
      </w:r>
    </w:p>
    <w:p w:rsidR="000973EF" w:rsidRDefault="000973EF">
      <w:pPr>
        <w:spacing w:line="23" w:lineRule="exact"/>
        <w:rPr>
          <w:sz w:val="24"/>
          <w:szCs w:val="24"/>
        </w:rPr>
      </w:pPr>
    </w:p>
    <w:p w:rsidR="000973EF" w:rsidRDefault="006815E8">
      <w:pPr>
        <w:tabs>
          <w:tab w:val="left" w:pos="1460"/>
          <w:tab w:val="left" w:pos="2720"/>
          <w:tab w:val="left" w:pos="4560"/>
          <w:tab w:val="left" w:pos="6980"/>
          <w:tab w:val="left" w:pos="8260"/>
        </w:tabs>
        <w:ind w:left="400"/>
        <w:rPr>
          <w:sz w:val="20"/>
          <w:szCs w:val="20"/>
        </w:rPr>
      </w:pPr>
      <w:r>
        <w:rPr>
          <w:rFonts w:eastAsia="Times New Roman"/>
        </w:rPr>
        <w:t>Сторон в</w:t>
      </w:r>
      <w:r>
        <w:rPr>
          <w:rFonts w:eastAsia="Times New Roman"/>
        </w:rPr>
        <w:tab/>
        <w:t>отношении</w:t>
      </w:r>
      <w:r>
        <w:rPr>
          <w:rFonts w:eastAsia="Times New Roman"/>
        </w:rPr>
        <w:tab/>
        <w:t>соответствующей</w:t>
      </w:r>
      <w:r>
        <w:rPr>
          <w:rFonts w:eastAsia="Times New Roman"/>
        </w:rPr>
        <w:tab/>
        <w:t>части Образовательной</w:t>
      </w:r>
      <w:r>
        <w:rPr>
          <w:rFonts w:eastAsia="Times New Roman"/>
        </w:rPr>
        <w:tab/>
        <w:t>программы</w:t>
      </w:r>
      <w:r>
        <w:rPr>
          <w:rFonts w:eastAsia="Times New Roman"/>
        </w:rPr>
        <w:tab/>
        <w:t>самостоятельно.</w:t>
      </w:r>
    </w:p>
    <w:p w:rsidR="000973EF" w:rsidRDefault="000973EF">
      <w:pPr>
        <w:spacing w:line="19" w:lineRule="exact"/>
        <w:rPr>
          <w:sz w:val="24"/>
          <w:szCs w:val="24"/>
        </w:rPr>
      </w:pPr>
    </w:p>
    <w:p w:rsidR="000973EF" w:rsidRDefault="006815E8">
      <w:pPr>
        <w:tabs>
          <w:tab w:val="left" w:pos="3960"/>
          <w:tab w:val="left" w:pos="6300"/>
        </w:tabs>
        <w:ind w:left="960"/>
        <w:rPr>
          <w:sz w:val="20"/>
          <w:szCs w:val="20"/>
        </w:rPr>
      </w:pPr>
      <w:r>
        <w:rPr>
          <w:rFonts w:eastAsia="Times New Roman"/>
        </w:rPr>
        <w:t>2.5. Освоение  обучающимися</w:t>
      </w:r>
      <w:r>
        <w:rPr>
          <w:rFonts w:eastAsia="Times New Roman"/>
        </w:rPr>
        <w:tab/>
        <w:t>части Образовательной</w:t>
      </w:r>
      <w:r>
        <w:rPr>
          <w:rFonts w:eastAsia="Times New Roman"/>
        </w:rPr>
        <w:tab/>
        <w:t>программы в Организации-</w:t>
      </w:r>
      <w:r>
        <w:rPr>
          <w:rFonts w:eastAsia="Times New Roman"/>
        </w:rPr>
        <w:t>участнике</w:t>
      </w:r>
    </w:p>
    <w:p w:rsidR="000973EF" w:rsidRDefault="000973EF">
      <w:pPr>
        <w:spacing w:line="35" w:lineRule="exact"/>
        <w:rPr>
          <w:sz w:val="24"/>
          <w:szCs w:val="24"/>
        </w:rPr>
      </w:pPr>
    </w:p>
    <w:p w:rsidR="000973EF" w:rsidRDefault="006815E8">
      <w:pPr>
        <w:spacing w:line="254" w:lineRule="auto"/>
        <w:ind w:left="400" w:right="20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сопровождается осуществлением текущего контроля успеваемости и промежуточной аттеста-цией,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</w:t>
      </w:r>
      <w:r>
        <w:rPr>
          <w:rFonts w:eastAsia="Times New Roman"/>
        </w:rPr>
        <w:t>участника.</w:t>
      </w:r>
    </w:p>
    <w:p w:rsidR="000973EF" w:rsidRDefault="000973EF">
      <w:pPr>
        <w:sectPr w:rsidR="000973EF">
          <w:pgSz w:w="11900" w:h="16836"/>
          <w:pgMar w:top="961" w:right="848" w:bottom="416" w:left="1160" w:header="0" w:footer="0" w:gutter="0"/>
          <w:cols w:space="720" w:equalWidth="0">
            <w:col w:w="9900"/>
          </w:cols>
        </w:sectPr>
      </w:pPr>
      <w:bookmarkStart w:id="0" w:name="_GoBack"/>
      <w:bookmarkEnd w:id="0"/>
    </w:p>
    <w:p w:rsidR="000973EF" w:rsidRDefault="006815E8">
      <w:pPr>
        <w:ind w:left="680"/>
        <w:rPr>
          <w:sz w:val="20"/>
          <w:szCs w:val="20"/>
        </w:rPr>
      </w:pPr>
      <w:r>
        <w:rPr>
          <w:rFonts w:eastAsia="Times New Roman"/>
        </w:rPr>
        <w:lastRenderedPageBreak/>
        <w:t>По запросу Базовой организации Организация-участник должна направить информацию о по-</w:t>
      </w:r>
    </w:p>
    <w:p w:rsidR="000973EF" w:rsidRDefault="000973EF">
      <w:pPr>
        <w:spacing w:line="23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640"/>
        <w:gridCol w:w="360"/>
        <w:gridCol w:w="680"/>
        <w:gridCol w:w="200"/>
        <w:gridCol w:w="700"/>
        <w:gridCol w:w="780"/>
        <w:gridCol w:w="3200"/>
        <w:gridCol w:w="1060"/>
      </w:tblGrid>
      <w:tr w:rsidR="000973EF">
        <w:trPr>
          <w:trHeight w:val="253"/>
        </w:trPr>
        <w:tc>
          <w:tcPr>
            <w:tcW w:w="860" w:type="dxa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сещении</w:t>
            </w:r>
          </w:p>
        </w:tc>
        <w:tc>
          <w:tcPr>
            <w:tcW w:w="1640" w:type="dxa"/>
            <w:vAlign w:val="bottom"/>
          </w:tcPr>
          <w:p w:rsidR="000973EF" w:rsidRDefault="006815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обучающимися</w:t>
            </w:r>
          </w:p>
        </w:tc>
        <w:tc>
          <w:tcPr>
            <w:tcW w:w="2720" w:type="dxa"/>
            <w:gridSpan w:val="5"/>
            <w:vAlign w:val="bottom"/>
          </w:tcPr>
          <w:p w:rsidR="000973EF" w:rsidRDefault="006815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и иных занятий,</w:t>
            </w:r>
          </w:p>
        </w:tc>
        <w:tc>
          <w:tcPr>
            <w:tcW w:w="3200" w:type="dxa"/>
            <w:vAlign w:val="bottom"/>
          </w:tcPr>
          <w:p w:rsidR="000973EF" w:rsidRDefault="006815E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текущем контроле успеваемости</w:t>
            </w:r>
          </w:p>
        </w:tc>
        <w:tc>
          <w:tcPr>
            <w:tcW w:w="1060" w:type="dxa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срок не</w:t>
            </w:r>
          </w:p>
        </w:tc>
      </w:tr>
      <w:tr w:rsidR="000973EF">
        <w:trPr>
          <w:trHeight w:val="272"/>
        </w:trPr>
        <w:tc>
          <w:tcPr>
            <w:tcW w:w="5220" w:type="dxa"/>
            <w:gridSpan w:val="7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позднее 5 рабочих дней с  момента получения запрос</w:t>
            </w:r>
            <w:r>
              <w:rPr>
                <w:rFonts w:eastAsia="Times New Roman"/>
              </w:rPr>
              <w:t>а.</w:t>
            </w:r>
          </w:p>
        </w:tc>
        <w:tc>
          <w:tcPr>
            <w:tcW w:w="3200" w:type="dxa"/>
            <w:vAlign w:val="bottom"/>
          </w:tcPr>
          <w:p w:rsidR="000973EF" w:rsidRDefault="000973E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0973EF" w:rsidRDefault="000973EF">
            <w:pPr>
              <w:rPr>
                <w:sz w:val="23"/>
                <w:szCs w:val="23"/>
              </w:rPr>
            </w:pPr>
          </w:p>
        </w:tc>
      </w:tr>
      <w:tr w:rsidR="000973EF">
        <w:trPr>
          <w:trHeight w:val="276"/>
        </w:trPr>
        <w:tc>
          <w:tcPr>
            <w:tcW w:w="2860" w:type="dxa"/>
            <w:gridSpan w:val="3"/>
            <w:vAlign w:val="bottom"/>
          </w:tcPr>
          <w:p w:rsidR="000973EF" w:rsidRDefault="006815E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Базовая   организация</w:t>
            </w:r>
          </w:p>
        </w:tc>
        <w:tc>
          <w:tcPr>
            <w:tcW w:w="680" w:type="dxa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вправе</w:t>
            </w:r>
          </w:p>
        </w:tc>
        <w:tc>
          <w:tcPr>
            <w:tcW w:w="5940" w:type="dxa"/>
            <w:gridSpan w:val="5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направить  своих  уполномоченных представителей для уча-</w:t>
            </w:r>
          </w:p>
        </w:tc>
      </w:tr>
      <w:tr w:rsidR="000973EF">
        <w:trPr>
          <w:trHeight w:val="272"/>
        </w:trPr>
        <w:tc>
          <w:tcPr>
            <w:tcW w:w="860" w:type="dxa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стия  в</w:t>
            </w:r>
          </w:p>
        </w:tc>
        <w:tc>
          <w:tcPr>
            <w:tcW w:w="2880" w:type="dxa"/>
            <w:gridSpan w:val="4"/>
            <w:vAlign w:val="bottom"/>
          </w:tcPr>
          <w:p w:rsidR="000973EF" w:rsidRDefault="006815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проведении  промежуточной</w:t>
            </w:r>
          </w:p>
        </w:tc>
        <w:tc>
          <w:tcPr>
            <w:tcW w:w="4680" w:type="dxa"/>
            <w:gridSpan w:val="3"/>
            <w:vAlign w:val="bottom"/>
          </w:tcPr>
          <w:p w:rsidR="000973EF" w:rsidRDefault="006815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Организацией-участником.</w:t>
            </w:r>
          </w:p>
        </w:tc>
        <w:tc>
          <w:tcPr>
            <w:tcW w:w="1060" w:type="dxa"/>
            <w:vAlign w:val="bottom"/>
          </w:tcPr>
          <w:p w:rsidR="000973EF" w:rsidRDefault="000973EF">
            <w:pPr>
              <w:rPr>
                <w:sz w:val="23"/>
                <w:szCs w:val="23"/>
              </w:rPr>
            </w:pPr>
          </w:p>
        </w:tc>
      </w:tr>
      <w:tr w:rsidR="000973EF">
        <w:trPr>
          <w:trHeight w:val="276"/>
        </w:trPr>
        <w:tc>
          <w:tcPr>
            <w:tcW w:w="9480" w:type="dxa"/>
            <w:gridSpan w:val="9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2.6. По результатам проведения промежуточной аттестации Организация-участник направляет</w:t>
            </w:r>
          </w:p>
        </w:tc>
      </w:tr>
      <w:tr w:rsidR="000973EF">
        <w:trPr>
          <w:trHeight w:val="272"/>
        </w:trPr>
        <w:tc>
          <w:tcPr>
            <w:tcW w:w="2860" w:type="dxa"/>
            <w:gridSpan w:val="3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Базовой организации  справку</w:t>
            </w:r>
          </w:p>
        </w:tc>
        <w:tc>
          <w:tcPr>
            <w:tcW w:w="1580" w:type="dxa"/>
            <w:gridSpan w:val="3"/>
            <w:vAlign w:val="bottom"/>
          </w:tcPr>
          <w:p w:rsidR="000973EF" w:rsidRDefault="006815E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  освоении</w:t>
            </w:r>
          </w:p>
        </w:tc>
        <w:tc>
          <w:tcPr>
            <w:tcW w:w="5040" w:type="dxa"/>
            <w:gridSpan w:val="3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части Образовательной программы по форме, согла-</w:t>
            </w:r>
          </w:p>
        </w:tc>
      </w:tr>
      <w:tr w:rsidR="000973EF">
        <w:trPr>
          <w:trHeight w:val="276"/>
        </w:trPr>
        <w:tc>
          <w:tcPr>
            <w:tcW w:w="3540" w:type="dxa"/>
            <w:gridSpan w:val="4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сованной с Базовой организацией.</w:t>
            </w:r>
          </w:p>
        </w:tc>
        <w:tc>
          <w:tcPr>
            <w:tcW w:w="20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</w:tr>
      <w:tr w:rsidR="000973EF">
        <w:trPr>
          <w:trHeight w:val="272"/>
        </w:trPr>
        <w:tc>
          <w:tcPr>
            <w:tcW w:w="3740" w:type="dxa"/>
            <w:gridSpan w:val="5"/>
            <w:vAlign w:val="bottom"/>
          </w:tcPr>
          <w:p w:rsidR="000973EF" w:rsidRDefault="006815E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2.7. Итоговая  (государственная</w:t>
            </w:r>
          </w:p>
        </w:tc>
        <w:tc>
          <w:tcPr>
            <w:tcW w:w="1480" w:type="dxa"/>
            <w:gridSpan w:val="2"/>
            <w:vAlign w:val="bottom"/>
          </w:tcPr>
          <w:p w:rsidR="000973EF" w:rsidRDefault="006815E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итоговая)</w:t>
            </w:r>
          </w:p>
        </w:tc>
        <w:tc>
          <w:tcPr>
            <w:tcW w:w="3200" w:type="dxa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аттестация  по Образовательной</w:t>
            </w:r>
          </w:p>
        </w:tc>
        <w:tc>
          <w:tcPr>
            <w:tcW w:w="1060" w:type="dxa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</w:t>
            </w:r>
          </w:p>
        </w:tc>
      </w:tr>
      <w:tr w:rsidR="000973EF">
        <w:trPr>
          <w:trHeight w:val="276"/>
        </w:trPr>
        <w:tc>
          <w:tcPr>
            <w:tcW w:w="4440" w:type="dxa"/>
            <w:gridSpan w:val="6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проводится проводится Сторонами совместно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78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0973EF" w:rsidRDefault="000973EF">
            <w:pPr>
              <w:rPr>
                <w:sz w:val="24"/>
                <w:szCs w:val="24"/>
              </w:rPr>
            </w:pPr>
          </w:p>
        </w:tc>
      </w:tr>
      <w:tr w:rsidR="000973EF">
        <w:trPr>
          <w:trHeight w:val="272"/>
        </w:trPr>
        <w:tc>
          <w:tcPr>
            <w:tcW w:w="2500" w:type="dxa"/>
            <w:gridSpan w:val="2"/>
            <w:vAlign w:val="bottom"/>
          </w:tcPr>
          <w:p w:rsidR="000973EF" w:rsidRDefault="006815E8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2.8. Обучающимся,</w:t>
            </w:r>
          </w:p>
        </w:tc>
        <w:tc>
          <w:tcPr>
            <w:tcW w:w="1040" w:type="dxa"/>
            <w:gridSpan w:val="2"/>
            <w:vAlign w:val="bottom"/>
          </w:tcPr>
          <w:p w:rsidR="000973EF" w:rsidRDefault="006815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успешно</w:t>
            </w:r>
          </w:p>
        </w:tc>
        <w:tc>
          <w:tcPr>
            <w:tcW w:w="5940" w:type="dxa"/>
            <w:gridSpan w:val="5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прошедшим итоговую  (государственную итоговую) аттеста-</w:t>
            </w:r>
          </w:p>
        </w:tc>
      </w:tr>
      <w:tr w:rsidR="000973EF">
        <w:trPr>
          <w:trHeight w:val="276"/>
        </w:trPr>
        <w:tc>
          <w:tcPr>
            <w:tcW w:w="2500" w:type="dxa"/>
            <w:gridSpan w:val="2"/>
            <w:vAlign w:val="bottom"/>
          </w:tcPr>
          <w:p w:rsidR="000973EF" w:rsidRDefault="006815E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цию по Образовательной</w:t>
            </w:r>
          </w:p>
        </w:tc>
        <w:tc>
          <w:tcPr>
            <w:tcW w:w="1940" w:type="dxa"/>
            <w:gridSpan w:val="4"/>
            <w:vAlign w:val="bottom"/>
          </w:tcPr>
          <w:p w:rsidR="000973EF" w:rsidRDefault="006815E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 Базовой</w:t>
            </w:r>
          </w:p>
        </w:tc>
        <w:tc>
          <w:tcPr>
            <w:tcW w:w="5040" w:type="dxa"/>
            <w:gridSpan w:val="3"/>
            <w:vAlign w:val="bottom"/>
          </w:tcPr>
          <w:p w:rsidR="000973EF" w:rsidRDefault="006815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организацией выдается Организацией участником,</w:t>
            </w:r>
          </w:p>
        </w:tc>
      </w:tr>
    </w:tbl>
    <w:p w:rsidR="000973EF" w:rsidRDefault="000973EF">
      <w:pPr>
        <w:spacing w:line="19" w:lineRule="exact"/>
        <w:rPr>
          <w:sz w:val="20"/>
          <w:szCs w:val="20"/>
        </w:rPr>
      </w:pPr>
    </w:p>
    <w:p w:rsidR="000973EF" w:rsidRDefault="006815E8">
      <w:pPr>
        <w:ind w:left="120"/>
        <w:rPr>
          <w:sz w:val="20"/>
          <w:szCs w:val="20"/>
        </w:rPr>
      </w:pPr>
      <w:r>
        <w:rPr>
          <w:rFonts w:eastAsia="Times New Roman"/>
        </w:rPr>
        <w:t>выдаются соответствующий документ об образовании и (или) о квалификации).</w:t>
      </w:r>
    </w:p>
    <w:p w:rsidR="000973EF" w:rsidRDefault="000973EF">
      <w:pPr>
        <w:spacing w:line="35" w:lineRule="exact"/>
        <w:rPr>
          <w:sz w:val="20"/>
          <w:szCs w:val="20"/>
        </w:rPr>
      </w:pPr>
    </w:p>
    <w:p w:rsidR="000973EF" w:rsidRDefault="006815E8">
      <w:pPr>
        <w:spacing w:line="246" w:lineRule="auto"/>
        <w:ind w:left="120" w:firstLine="564"/>
        <w:jc w:val="both"/>
        <w:rPr>
          <w:sz w:val="20"/>
          <w:szCs w:val="20"/>
        </w:rPr>
      </w:pPr>
      <w:r>
        <w:rPr>
          <w:rFonts w:eastAsia="Times New Roman"/>
        </w:rPr>
        <w:t>2.9.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:rsidR="000973EF" w:rsidRDefault="000973EF">
      <w:pPr>
        <w:spacing w:line="200" w:lineRule="exact"/>
        <w:rPr>
          <w:sz w:val="20"/>
          <w:szCs w:val="20"/>
        </w:rPr>
      </w:pPr>
    </w:p>
    <w:p w:rsidR="000973EF" w:rsidRDefault="000973EF">
      <w:pPr>
        <w:spacing w:line="366" w:lineRule="exact"/>
        <w:rPr>
          <w:sz w:val="20"/>
          <w:szCs w:val="20"/>
        </w:rPr>
      </w:pPr>
    </w:p>
    <w:p w:rsidR="000973EF" w:rsidRDefault="006815E8">
      <w:pPr>
        <w:numPr>
          <w:ilvl w:val="0"/>
          <w:numId w:val="5"/>
        </w:numPr>
        <w:tabs>
          <w:tab w:val="left" w:pos="1900"/>
        </w:tabs>
        <w:ind w:left="190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Финансовое обеспечение реализации Образовательной программы</w:t>
      </w:r>
    </w:p>
    <w:p w:rsidR="000973EF" w:rsidRDefault="000973EF">
      <w:pPr>
        <w:spacing w:line="31" w:lineRule="exact"/>
        <w:rPr>
          <w:sz w:val="20"/>
          <w:szCs w:val="20"/>
        </w:rPr>
      </w:pPr>
    </w:p>
    <w:p w:rsidR="000973EF" w:rsidRDefault="006815E8">
      <w:pPr>
        <w:spacing w:line="257" w:lineRule="auto"/>
        <w:ind w:left="120" w:firstLine="620"/>
        <w:jc w:val="both"/>
        <w:rPr>
          <w:sz w:val="20"/>
          <w:szCs w:val="20"/>
        </w:rPr>
      </w:pPr>
      <w:r>
        <w:rPr>
          <w:rFonts w:eastAsia="Times New Roman"/>
        </w:rPr>
        <w:t xml:space="preserve">3.1. Базовая организация осуществляет </w:t>
      </w:r>
      <w:r>
        <w:rPr>
          <w:rFonts w:eastAsia="Times New Roman"/>
        </w:rPr>
        <w:t>финансовое обеспечение реализации Организа-цией-участником части Образовательной программы на основании заключаемого Сторонами до-говора возмездного оказания услуг в сфере образования в течение 5 рабочих дней с момента заклю-чения настоящего Договора / Фин</w:t>
      </w:r>
      <w:r>
        <w:rPr>
          <w:rFonts w:eastAsia="Times New Roman"/>
        </w:rPr>
        <w:t>ансовое обеспечения реализации Образовательной программы осуществляется на основании заключенных Сторонами с обучающимися договоров оказания</w:t>
      </w:r>
    </w:p>
    <w:p w:rsidR="000973EF" w:rsidRDefault="000973EF">
      <w:pPr>
        <w:spacing w:line="18" w:lineRule="exact"/>
        <w:rPr>
          <w:sz w:val="20"/>
          <w:szCs w:val="20"/>
        </w:rPr>
      </w:pPr>
    </w:p>
    <w:p w:rsidR="000973EF" w:rsidRDefault="006815E8">
      <w:pPr>
        <w:spacing w:line="254" w:lineRule="auto"/>
        <w:ind w:left="120" w:right="20"/>
        <w:jc w:val="both"/>
        <w:rPr>
          <w:sz w:val="20"/>
          <w:szCs w:val="20"/>
        </w:rPr>
      </w:pPr>
      <w:r>
        <w:rPr>
          <w:rFonts w:eastAsia="Times New Roman"/>
        </w:rPr>
        <w:t>платных образовательных услуг, предусматривающих оплату стоимости обучения по сетевой образовательной программе Ст</w:t>
      </w:r>
      <w:r>
        <w:rPr>
          <w:rFonts w:eastAsia="Times New Roman"/>
        </w:rPr>
        <w:t>оронам пропорционально реализуемым частям Образовательной программы.</w:t>
      </w:r>
    </w:p>
    <w:p w:rsidR="000973EF" w:rsidRDefault="000973EF">
      <w:pPr>
        <w:spacing w:line="200" w:lineRule="exact"/>
        <w:rPr>
          <w:sz w:val="20"/>
          <w:szCs w:val="20"/>
        </w:rPr>
      </w:pPr>
    </w:p>
    <w:p w:rsidR="000973EF" w:rsidRDefault="000973EF">
      <w:pPr>
        <w:spacing w:line="353" w:lineRule="exact"/>
        <w:rPr>
          <w:sz w:val="20"/>
          <w:szCs w:val="20"/>
        </w:rPr>
      </w:pPr>
    </w:p>
    <w:p w:rsidR="000973EF" w:rsidRDefault="006815E8">
      <w:pPr>
        <w:numPr>
          <w:ilvl w:val="0"/>
          <w:numId w:val="6"/>
        </w:numPr>
        <w:tabs>
          <w:tab w:val="left" w:pos="4020"/>
        </w:tabs>
        <w:ind w:left="4020" w:hanging="22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Срок действия Договора</w:t>
      </w:r>
    </w:p>
    <w:p w:rsidR="000973EF" w:rsidRDefault="000973EF">
      <w:pPr>
        <w:spacing w:line="23" w:lineRule="exact"/>
        <w:rPr>
          <w:rFonts w:eastAsia="Times New Roman"/>
          <w:b/>
          <w:bCs/>
        </w:rPr>
      </w:pPr>
    </w:p>
    <w:p w:rsidR="000973EF" w:rsidRDefault="006815E8">
      <w:pPr>
        <w:ind w:left="680"/>
        <w:rPr>
          <w:rFonts w:eastAsia="Times New Roman"/>
          <w:b/>
          <w:bCs/>
        </w:rPr>
      </w:pPr>
      <w:r>
        <w:rPr>
          <w:rFonts w:eastAsia="Times New Roman"/>
        </w:rPr>
        <w:t>4.1. Настоящий Договор вступает в силу со дня его заключения.</w:t>
      </w:r>
    </w:p>
    <w:p w:rsidR="000973EF" w:rsidRDefault="000973EF">
      <w:pPr>
        <w:spacing w:line="19" w:lineRule="exact"/>
        <w:rPr>
          <w:rFonts w:eastAsia="Times New Roman"/>
          <w:b/>
          <w:bCs/>
        </w:rPr>
      </w:pPr>
    </w:p>
    <w:p w:rsidR="000973EF" w:rsidRDefault="006815E8">
      <w:pPr>
        <w:ind w:left="680"/>
        <w:rPr>
          <w:rFonts w:eastAsia="Times New Roman"/>
          <w:b/>
          <w:bCs/>
        </w:rPr>
      </w:pPr>
      <w:r>
        <w:rPr>
          <w:rFonts w:eastAsia="Times New Roman"/>
        </w:rPr>
        <w:t>4.2. Настоящий Договор заключен на период реализации Образовательной программы, преду-</w:t>
      </w:r>
    </w:p>
    <w:p w:rsidR="000973EF" w:rsidRDefault="000973EF">
      <w:pPr>
        <w:spacing w:line="23" w:lineRule="exact"/>
        <w:rPr>
          <w:sz w:val="20"/>
          <w:szCs w:val="20"/>
        </w:rPr>
      </w:pPr>
    </w:p>
    <w:p w:rsidR="000973EF" w:rsidRDefault="006815E8">
      <w:pPr>
        <w:ind w:left="120"/>
        <w:rPr>
          <w:sz w:val="20"/>
          <w:szCs w:val="20"/>
        </w:rPr>
      </w:pPr>
      <w:r>
        <w:rPr>
          <w:rFonts w:eastAsia="Times New Roman"/>
        </w:rPr>
        <w:t>смотренный</w:t>
      </w:r>
      <w:r>
        <w:rPr>
          <w:rFonts w:eastAsia="Times New Roman"/>
        </w:rPr>
        <w:t xml:space="preserve"> пунктом 1.3 настоящего Договора.</w:t>
      </w:r>
    </w:p>
    <w:p w:rsidR="000973EF" w:rsidRDefault="000973EF">
      <w:pPr>
        <w:spacing w:line="200" w:lineRule="exact"/>
        <w:rPr>
          <w:sz w:val="20"/>
          <w:szCs w:val="20"/>
        </w:rPr>
      </w:pPr>
    </w:p>
    <w:p w:rsidR="000973EF" w:rsidRDefault="000973EF">
      <w:pPr>
        <w:spacing w:line="368" w:lineRule="exact"/>
        <w:rPr>
          <w:sz w:val="20"/>
          <w:szCs w:val="20"/>
        </w:rPr>
      </w:pPr>
    </w:p>
    <w:p w:rsidR="000973EF" w:rsidRDefault="006815E8">
      <w:pPr>
        <w:ind w:left="3580"/>
        <w:rPr>
          <w:sz w:val="20"/>
          <w:szCs w:val="20"/>
        </w:rPr>
      </w:pPr>
      <w:r>
        <w:rPr>
          <w:rFonts w:eastAsia="Times New Roman"/>
          <w:b/>
          <w:bCs/>
        </w:rPr>
        <w:t>5. Заключительные положения</w:t>
      </w:r>
    </w:p>
    <w:p w:rsidR="000973EF" w:rsidRDefault="000973EF">
      <w:pPr>
        <w:spacing w:line="23" w:lineRule="exact"/>
        <w:rPr>
          <w:sz w:val="20"/>
          <w:szCs w:val="20"/>
        </w:rPr>
      </w:pPr>
    </w:p>
    <w:p w:rsidR="000973EF" w:rsidRDefault="006815E8">
      <w:pPr>
        <w:tabs>
          <w:tab w:val="left" w:pos="5060"/>
          <w:tab w:val="left" w:pos="7340"/>
        </w:tabs>
        <w:ind w:left="680"/>
        <w:rPr>
          <w:sz w:val="20"/>
          <w:szCs w:val="20"/>
        </w:rPr>
      </w:pPr>
      <w:r>
        <w:rPr>
          <w:rFonts w:eastAsia="Times New Roman"/>
        </w:rPr>
        <w:t>5.1. Условия, на которых заключен Договор,</w:t>
      </w:r>
      <w:r>
        <w:rPr>
          <w:sz w:val="20"/>
          <w:szCs w:val="20"/>
        </w:rPr>
        <w:tab/>
      </w:r>
      <w:r>
        <w:rPr>
          <w:rFonts w:eastAsia="Times New Roman"/>
        </w:rPr>
        <w:t>могут быть изменены</w:t>
      </w:r>
      <w:r>
        <w:rPr>
          <w:rFonts w:eastAsia="Times New Roman"/>
        </w:rPr>
        <w:tab/>
        <w:t>по соглашению Сторон</w:t>
      </w:r>
    </w:p>
    <w:p w:rsidR="000973EF" w:rsidRDefault="000973EF">
      <w:pPr>
        <w:spacing w:line="19" w:lineRule="exact"/>
        <w:rPr>
          <w:sz w:val="20"/>
          <w:szCs w:val="20"/>
        </w:rPr>
      </w:pPr>
    </w:p>
    <w:p w:rsidR="000973EF" w:rsidRDefault="006815E8">
      <w:pPr>
        <w:tabs>
          <w:tab w:val="left" w:pos="760"/>
          <w:tab w:val="left" w:pos="2180"/>
          <w:tab w:val="left" w:pos="2440"/>
        </w:tabs>
        <w:ind w:left="120"/>
        <w:rPr>
          <w:sz w:val="20"/>
          <w:szCs w:val="20"/>
        </w:rPr>
      </w:pPr>
      <w:r>
        <w:rPr>
          <w:rFonts w:eastAsia="Times New Roman"/>
        </w:rPr>
        <w:t>или в</w:t>
      </w:r>
      <w:r>
        <w:rPr>
          <w:rFonts w:eastAsia="Times New Roman"/>
        </w:rPr>
        <w:tab/>
        <w:t>соответствии</w:t>
      </w:r>
      <w:r>
        <w:rPr>
          <w:rFonts w:eastAsia="Times New Roman"/>
        </w:rPr>
        <w:tab/>
        <w:t>с</w:t>
      </w:r>
      <w:r>
        <w:rPr>
          <w:rFonts w:eastAsia="Times New Roman"/>
        </w:rPr>
        <w:tab/>
        <w:t>законодательством Российской Федерации.</w:t>
      </w:r>
    </w:p>
    <w:p w:rsidR="000973EF" w:rsidRDefault="000973EF">
      <w:pPr>
        <w:spacing w:line="23" w:lineRule="exact"/>
        <w:rPr>
          <w:sz w:val="20"/>
          <w:szCs w:val="20"/>
        </w:rPr>
      </w:pPr>
    </w:p>
    <w:p w:rsidR="000973EF" w:rsidRDefault="006815E8">
      <w:pPr>
        <w:tabs>
          <w:tab w:val="left" w:pos="4360"/>
          <w:tab w:val="left" w:pos="6040"/>
          <w:tab w:val="left" w:pos="8480"/>
        </w:tabs>
        <w:ind w:left="680"/>
        <w:rPr>
          <w:sz w:val="20"/>
          <w:szCs w:val="20"/>
        </w:rPr>
      </w:pPr>
      <w:r>
        <w:rPr>
          <w:rFonts w:eastAsia="Times New Roman"/>
        </w:rPr>
        <w:t>5.2. Договор может  быть  расторгнут</w:t>
      </w:r>
      <w:r>
        <w:rPr>
          <w:sz w:val="20"/>
          <w:szCs w:val="20"/>
        </w:rPr>
        <w:tab/>
      </w:r>
      <w:r>
        <w:rPr>
          <w:rFonts w:eastAsia="Times New Roman"/>
        </w:rPr>
        <w:t xml:space="preserve">по </w:t>
      </w:r>
      <w:r>
        <w:rPr>
          <w:rFonts w:eastAsia="Times New Roman"/>
        </w:rPr>
        <w:t>соглашению</w:t>
      </w:r>
      <w:r>
        <w:rPr>
          <w:rFonts w:eastAsia="Times New Roman"/>
        </w:rPr>
        <w:tab/>
        <w:t>Сторон или в судебном</w:t>
      </w:r>
      <w:r>
        <w:rPr>
          <w:rFonts w:eastAsia="Times New Roman"/>
        </w:rPr>
        <w:tab/>
        <w:t>порядке по</w:t>
      </w:r>
    </w:p>
    <w:p w:rsidR="000973EF" w:rsidRDefault="000973EF">
      <w:pPr>
        <w:spacing w:line="19" w:lineRule="exact"/>
        <w:rPr>
          <w:sz w:val="20"/>
          <w:szCs w:val="20"/>
        </w:rPr>
      </w:pPr>
    </w:p>
    <w:p w:rsidR="000973EF" w:rsidRDefault="006815E8">
      <w:pPr>
        <w:tabs>
          <w:tab w:val="left" w:pos="3200"/>
        </w:tabs>
        <w:ind w:left="120"/>
        <w:rPr>
          <w:sz w:val="20"/>
          <w:szCs w:val="20"/>
        </w:rPr>
      </w:pPr>
      <w:r>
        <w:rPr>
          <w:rFonts w:eastAsia="Times New Roman"/>
        </w:rPr>
        <w:t>основаниям, предусмотренным</w:t>
      </w:r>
      <w:r>
        <w:rPr>
          <w:rFonts w:eastAsia="Times New Roman"/>
        </w:rPr>
        <w:tab/>
        <w:t>законодательством Российской Федерации.</w:t>
      </w:r>
    </w:p>
    <w:p w:rsidR="000973EF" w:rsidRDefault="000973EF">
      <w:pPr>
        <w:spacing w:line="23" w:lineRule="exact"/>
        <w:rPr>
          <w:sz w:val="20"/>
          <w:szCs w:val="20"/>
        </w:rPr>
      </w:pPr>
    </w:p>
    <w:p w:rsidR="000973EF" w:rsidRDefault="006815E8">
      <w:pPr>
        <w:tabs>
          <w:tab w:val="left" w:pos="2140"/>
          <w:tab w:val="left" w:pos="3180"/>
          <w:tab w:val="left" w:pos="4680"/>
          <w:tab w:val="left" w:pos="5740"/>
          <w:tab w:val="left" w:pos="8680"/>
        </w:tabs>
        <w:ind w:left="680"/>
        <w:rPr>
          <w:sz w:val="20"/>
          <w:szCs w:val="20"/>
        </w:rPr>
      </w:pPr>
      <w:r>
        <w:rPr>
          <w:rFonts w:eastAsia="Times New Roman"/>
        </w:rPr>
        <w:t>5.3. Действие</w:t>
      </w:r>
      <w:r>
        <w:rPr>
          <w:sz w:val="20"/>
          <w:szCs w:val="20"/>
        </w:rPr>
        <w:tab/>
      </w:r>
      <w:r>
        <w:rPr>
          <w:rFonts w:eastAsia="Times New Roman"/>
        </w:rPr>
        <w:t>Договора</w:t>
      </w:r>
      <w:r>
        <w:rPr>
          <w:rFonts w:eastAsia="Times New Roman"/>
        </w:rPr>
        <w:tab/>
        <w:t>прекращается</w:t>
      </w:r>
      <w:r>
        <w:rPr>
          <w:rFonts w:eastAsia="Times New Roman"/>
        </w:rPr>
        <w:tab/>
        <w:t>в  случае</w:t>
      </w:r>
      <w:r>
        <w:rPr>
          <w:rFonts w:eastAsia="Times New Roman"/>
        </w:rPr>
        <w:tab/>
        <w:t>прекращения осуществления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образова-</w:t>
      </w:r>
    </w:p>
    <w:p w:rsidR="000973EF" w:rsidRDefault="000973EF">
      <w:pPr>
        <w:spacing w:line="19" w:lineRule="exact"/>
        <w:rPr>
          <w:sz w:val="20"/>
          <w:szCs w:val="20"/>
        </w:rPr>
      </w:pPr>
    </w:p>
    <w:p w:rsidR="000973EF" w:rsidRDefault="006815E8">
      <w:pPr>
        <w:tabs>
          <w:tab w:val="left" w:pos="1160"/>
          <w:tab w:val="left" w:pos="2660"/>
          <w:tab w:val="left" w:pos="3640"/>
          <w:tab w:val="left" w:pos="6720"/>
          <w:tab w:val="left" w:pos="8140"/>
        </w:tabs>
        <w:ind w:left="120"/>
        <w:rPr>
          <w:sz w:val="20"/>
          <w:szCs w:val="20"/>
        </w:rPr>
      </w:pPr>
      <w:r>
        <w:rPr>
          <w:rFonts w:eastAsia="Times New Roman"/>
        </w:rPr>
        <w:t>тельной</w:t>
      </w:r>
      <w:r>
        <w:rPr>
          <w:sz w:val="20"/>
          <w:szCs w:val="20"/>
        </w:rPr>
        <w:tab/>
      </w:r>
      <w:r>
        <w:rPr>
          <w:rFonts w:eastAsia="Times New Roman"/>
        </w:rPr>
        <w:t>деятельности</w:t>
      </w:r>
      <w:r>
        <w:rPr>
          <w:rFonts w:eastAsia="Times New Roman"/>
        </w:rPr>
        <w:tab/>
        <w:t>Базовой</w:t>
      </w:r>
      <w:r>
        <w:rPr>
          <w:rFonts w:eastAsia="Times New Roman"/>
        </w:rPr>
        <w:tab/>
        <w:t>организации, приостановления</w:t>
      </w:r>
      <w:r>
        <w:rPr>
          <w:rFonts w:eastAsia="Times New Roman"/>
        </w:rPr>
        <w:tab/>
        <w:t>д</w:t>
      </w:r>
      <w:r>
        <w:rPr>
          <w:rFonts w:eastAsia="Times New Roman"/>
        </w:rPr>
        <w:t>ействия или</w:t>
      </w:r>
      <w:r>
        <w:rPr>
          <w:rFonts w:eastAsia="Times New Roman"/>
        </w:rPr>
        <w:tab/>
        <w:t>аннулирования</w:t>
      </w:r>
    </w:p>
    <w:p w:rsidR="000973EF" w:rsidRDefault="000973EF">
      <w:pPr>
        <w:spacing w:line="24" w:lineRule="exact"/>
        <w:rPr>
          <w:sz w:val="20"/>
          <w:szCs w:val="20"/>
        </w:rPr>
      </w:pPr>
    </w:p>
    <w:p w:rsidR="000973EF" w:rsidRDefault="006815E8">
      <w:pPr>
        <w:tabs>
          <w:tab w:val="left" w:pos="1460"/>
          <w:tab w:val="left" w:pos="4880"/>
          <w:tab w:val="left" w:pos="6280"/>
          <w:tab w:val="left" w:pos="7200"/>
          <w:tab w:val="left" w:pos="8580"/>
        </w:tabs>
        <w:ind w:left="120"/>
        <w:rPr>
          <w:sz w:val="20"/>
          <w:szCs w:val="20"/>
        </w:rPr>
      </w:pPr>
      <w:r>
        <w:rPr>
          <w:rFonts w:eastAsia="Times New Roman"/>
        </w:rPr>
        <w:t>лицензии на</w:t>
      </w:r>
      <w:r>
        <w:rPr>
          <w:rFonts w:eastAsia="Times New Roman"/>
        </w:rPr>
        <w:tab/>
        <w:t>осуществление образовательной</w:t>
      </w:r>
      <w:r>
        <w:rPr>
          <w:sz w:val="20"/>
          <w:szCs w:val="20"/>
        </w:rPr>
        <w:tab/>
      </w:r>
      <w:r>
        <w:rPr>
          <w:rFonts w:eastAsia="Times New Roman"/>
        </w:rPr>
        <w:t>деятельности</w:t>
      </w:r>
      <w:r>
        <w:rPr>
          <w:rFonts w:eastAsia="Times New Roman"/>
        </w:rPr>
        <w:tab/>
        <w:t>Базовой</w:t>
      </w:r>
      <w:r>
        <w:rPr>
          <w:rFonts w:eastAsia="Times New Roman"/>
        </w:rPr>
        <w:tab/>
        <w:t>организации,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прекраще-</w:t>
      </w:r>
    </w:p>
    <w:p w:rsidR="000973EF" w:rsidRDefault="000973EF">
      <w:pPr>
        <w:spacing w:line="19" w:lineRule="exact"/>
        <w:rPr>
          <w:sz w:val="20"/>
          <w:szCs w:val="20"/>
        </w:rPr>
      </w:pPr>
    </w:p>
    <w:p w:rsidR="000973EF" w:rsidRDefault="006815E8">
      <w:pPr>
        <w:tabs>
          <w:tab w:val="left" w:pos="2000"/>
          <w:tab w:val="left" w:pos="4520"/>
          <w:tab w:val="left" w:pos="6320"/>
          <w:tab w:val="left" w:pos="7360"/>
        </w:tabs>
        <w:ind w:left="120"/>
        <w:rPr>
          <w:sz w:val="20"/>
          <w:szCs w:val="20"/>
        </w:rPr>
      </w:pPr>
      <w:r>
        <w:rPr>
          <w:rFonts w:eastAsia="Times New Roman"/>
        </w:rPr>
        <w:t>ния деятельности</w:t>
      </w:r>
      <w:r>
        <w:rPr>
          <w:rFonts w:eastAsia="Times New Roman"/>
        </w:rPr>
        <w:tab/>
        <w:t>Организации-участника,</w:t>
      </w:r>
      <w:r>
        <w:rPr>
          <w:rFonts w:eastAsia="Times New Roman"/>
        </w:rPr>
        <w:tab/>
        <w:t>приостановления</w:t>
      </w:r>
      <w:r>
        <w:rPr>
          <w:rFonts w:eastAsia="Times New Roman"/>
        </w:rPr>
        <w:tab/>
        <w:t>действия</w:t>
      </w:r>
      <w:r>
        <w:rPr>
          <w:rFonts w:eastAsia="Times New Roman"/>
        </w:rPr>
        <w:tab/>
        <w:t>или аннулирования ли-</w:t>
      </w:r>
    </w:p>
    <w:p w:rsidR="000973EF" w:rsidRDefault="000973EF">
      <w:pPr>
        <w:spacing w:line="23" w:lineRule="exact"/>
        <w:rPr>
          <w:sz w:val="20"/>
          <w:szCs w:val="20"/>
        </w:rPr>
      </w:pPr>
    </w:p>
    <w:p w:rsidR="000973EF" w:rsidRDefault="006815E8">
      <w:pPr>
        <w:tabs>
          <w:tab w:val="left" w:pos="1180"/>
          <w:tab w:val="left" w:pos="4460"/>
        </w:tabs>
        <w:ind w:left="120"/>
        <w:rPr>
          <w:sz w:val="20"/>
          <w:szCs w:val="20"/>
        </w:rPr>
      </w:pPr>
      <w:r>
        <w:rPr>
          <w:rFonts w:eastAsia="Times New Roman"/>
        </w:rPr>
        <w:t>цензии на</w:t>
      </w:r>
      <w:r>
        <w:rPr>
          <w:rFonts w:eastAsia="Times New Roman"/>
        </w:rPr>
        <w:tab/>
        <w:t>осуществление образовательной</w:t>
      </w:r>
      <w:r>
        <w:rPr>
          <w:rFonts w:eastAsia="Times New Roman"/>
        </w:rPr>
        <w:tab/>
        <w:t xml:space="preserve">деятельности </w:t>
      </w:r>
      <w:r>
        <w:rPr>
          <w:rFonts w:eastAsia="Times New Roman"/>
        </w:rPr>
        <w:t>Организации-участника.</w:t>
      </w:r>
    </w:p>
    <w:p w:rsidR="000973EF" w:rsidRDefault="000973EF">
      <w:pPr>
        <w:spacing w:line="31" w:lineRule="exact"/>
        <w:rPr>
          <w:sz w:val="20"/>
          <w:szCs w:val="20"/>
        </w:rPr>
      </w:pPr>
    </w:p>
    <w:p w:rsidR="000973EF" w:rsidRDefault="006815E8">
      <w:pPr>
        <w:spacing w:line="250" w:lineRule="auto"/>
        <w:ind w:left="120" w:firstLine="564"/>
        <w:jc w:val="both"/>
        <w:rPr>
          <w:sz w:val="20"/>
          <w:szCs w:val="20"/>
        </w:rPr>
      </w:pPr>
      <w:r>
        <w:rPr>
          <w:rFonts w:eastAsia="Times New Roman"/>
        </w:rPr>
        <w:t>5.4. Все споры, возникающие между Сторонами по настоящему Договору, разрешаются Сто-ронами в порядке, установленном законодательством Российской Федерации.</w:t>
      </w:r>
    </w:p>
    <w:p w:rsidR="000973EF" w:rsidRDefault="000973EF">
      <w:pPr>
        <w:spacing w:line="21" w:lineRule="exact"/>
        <w:rPr>
          <w:sz w:val="20"/>
          <w:szCs w:val="20"/>
        </w:rPr>
      </w:pPr>
    </w:p>
    <w:p w:rsidR="000973EF" w:rsidRDefault="006815E8">
      <w:pPr>
        <w:spacing w:line="256" w:lineRule="auto"/>
        <w:ind w:left="120" w:firstLine="564"/>
        <w:jc w:val="both"/>
        <w:rPr>
          <w:sz w:val="20"/>
          <w:szCs w:val="20"/>
        </w:rPr>
      </w:pPr>
      <w:r>
        <w:rPr>
          <w:rFonts w:eastAsia="Times New Roman"/>
        </w:rPr>
        <w:t>5.5. Настоящий Договор составлен в 2 экземплярах, по одному для каждой из с</w:t>
      </w:r>
      <w:r>
        <w:rPr>
          <w:rFonts w:eastAsia="Times New Roman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представите-лями Сторон.</w:t>
      </w:r>
    </w:p>
    <w:p w:rsidR="000973EF" w:rsidRDefault="000973EF">
      <w:pPr>
        <w:sectPr w:rsidR="000973EF">
          <w:pgSz w:w="11900" w:h="16836"/>
          <w:pgMar w:top="1005" w:right="868" w:bottom="1440" w:left="1440" w:header="0" w:footer="0" w:gutter="0"/>
          <w:cols w:space="720" w:equalWidth="0">
            <w:col w:w="9600"/>
          </w:cols>
        </w:sectPr>
      </w:pPr>
    </w:p>
    <w:p w:rsidR="000973EF" w:rsidRDefault="006815E8">
      <w:pPr>
        <w:numPr>
          <w:ilvl w:val="0"/>
          <w:numId w:val="7"/>
        </w:numPr>
        <w:tabs>
          <w:tab w:val="left" w:pos="3380"/>
        </w:tabs>
        <w:ind w:left="3380" w:hanging="22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Адреса, реквизиты и подписи Сто</w:t>
      </w:r>
      <w:r>
        <w:rPr>
          <w:rFonts w:eastAsia="Times New Roman"/>
          <w:b/>
          <w:bCs/>
        </w:rPr>
        <w:t>рон</w:t>
      </w:r>
    </w:p>
    <w:p w:rsidR="000973EF" w:rsidRDefault="000973EF">
      <w:pPr>
        <w:spacing w:line="23" w:lineRule="exact"/>
        <w:rPr>
          <w:sz w:val="20"/>
          <w:szCs w:val="20"/>
        </w:rPr>
      </w:pPr>
    </w:p>
    <w:tbl>
      <w:tblPr>
        <w:tblW w:w="9760" w:type="dxa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40"/>
        <w:gridCol w:w="960"/>
        <w:gridCol w:w="340"/>
        <w:gridCol w:w="520"/>
        <w:gridCol w:w="380"/>
        <w:gridCol w:w="440"/>
        <w:gridCol w:w="180"/>
        <w:gridCol w:w="200"/>
        <w:gridCol w:w="240"/>
        <w:gridCol w:w="1620"/>
        <w:gridCol w:w="1300"/>
        <w:gridCol w:w="1340"/>
        <w:gridCol w:w="140"/>
        <w:gridCol w:w="40"/>
        <w:gridCol w:w="200"/>
        <w:gridCol w:w="240"/>
      </w:tblGrid>
      <w:tr w:rsidR="000973EF" w:rsidTr="00734AC3">
        <w:trPr>
          <w:gridAfter w:val="1"/>
          <w:wAfter w:w="240" w:type="dxa"/>
          <w:trHeight w:val="253"/>
        </w:trPr>
        <w:tc>
          <w:tcPr>
            <w:tcW w:w="4880" w:type="dxa"/>
            <w:gridSpan w:val="10"/>
            <w:vAlign w:val="bottom"/>
          </w:tcPr>
          <w:p w:rsidR="000973EF" w:rsidRDefault="006815E8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Сторона 1:</w:t>
            </w:r>
          </w:p>
        </w:tc>
        <w:tc>
          <w:tcPr>
            <w:tcW w:w="4640" w:type="dxa"/>
            <w:gridSpan w:val="6"/>
            <w:vAlign w:val="bottom"/>
          </w:tcPr>
          <w:p w:rsidR="000973EF" w:rsidRDefault="006815E8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Сторона 2:</w:t>
            </w:r>
          </w:p>
        </w:tc>
      </w:tr>
      <w:tr w:rsidR="00734AC3" w:rsidTr="00734AC3">
        <w:trPr>
          <w:trHeight w:val="272"/>
        </w:trPr>
        <w:tc>
          <w:tcPr>
            <w:tcW w:w="4880" w:type="dxa"/>
            <w:gridSpan w:val="10"/>
            <w:vAlign w:val="bottom"/>
          </w:tcPr>
          <w:p w:rsidR="00734AC3" w:rsidRDefault="00734AC3" w:rsidP="00245F8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Муниципальное  казенное  </w:t>
            </w:r>
            <w:proofErr w:type="spellStart"/>
            <w:r>
              <w:rPr>
                <w:rFonts w:eastAsia="Times New Roman"/>
              </w:rPr>
              <w:t>общеобразова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Муниципальное  казенное  </w:t>
            </w:r>
            <w:proofErr w:type="spellStart"/>
            <w:r>
              <w:rPr>
                <w:rFonts w:eastAsia="Times New Roman"/>
              </w:rPr>
              <w:t>общеобразова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734AC3" w:rsidTr="00734AC3">
        <w:trPr>
          <w:trHeight w:val="276"/>
        </w:trPr>
        <w:tc>
          <w:tcPr>
            <w:tcW w:w="4880" w:type="dxa"/>
            <w:gridSpan w:val="10"/>
            <w:vAlign w:val="bottom"/>
          </w:tcPr>
          <w:p w:rsidR="00734AC3" w:rsidRDefault="00734AC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тельное учреждение «</w:t>
            </w:r>
            <w:proofErr w:type="spellStart"/>
            <w:r>
              <w:rPr>
                <w:rFonts w:eastAsia="Times New Roman"/>
              </w:rPr>
              <w:t>Терекли-Мектебская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тельное учреждение «</w:t>
            </w:r>
            <w:proofErr w:type="spellStart"/>
            <w:r>
              <w:rPr>
                <w:rFonts w:eastAsia="Times New Roman"/>
              </w:rPr>
              <w:t>Терекли-Мектебская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734AC3" w:rsidTr="00734AC3">
        <w:trPr>
          <w:gridAfter w:val="3"/>
          <w:wAfter w:w="480" w:type="dxa"/>
          <w:trHeight w:val="272"/>
        </w:trPr>
        <w:tc>
          <w:tcPr>
            <w:tcW w:w="4640" w:type="dxa"/>
            <w:gridSpan w:val="9"/>
            <w:vAlign w:val="bottom"/>
          </w:tcPr>
          <w:p w:rsidR="00734AC3" w:rsidRDefault="00734AC3" w:rsidP="001106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общеобразовательная  школа»  (МКОУ</w:t>
            </w:r>
            <w:proofErr w:type="gramEnd"/>
          </w:p>
        </w:tc>
        <w:tc>
          <w:tcPr>
            <w:tcW w:w="4640" w:type="dxa"/>
            <w:gridSpan w:val="5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общеобразовательная  школа»  (МКОУ</w:t>
            </w:r>
            <w:proofErr w:type="gramEnd"/>
          </w:p>
        </w:tc>
      </w:tr>
      <w:tr w:rsidR="00734AC3" w:rsidTr="00734AC3">
        <w:trPr>
          <w:gridAfter w:val="3"/>
          <w:wAfter w:w="480" w:type="dxa"/>
          <w:trHeight w:val="276"/>
        </w:trPr>
        <w:tc>
          <w:tcPr>
            <w:tcW w:w="4640" w:type="dxa"/>
            <w:gridSpan w:val="9"/>
            <w:vAlign w:val="bottom"/>
          </w:tcPr>
          <w:p w:rsidR="00734AC3" w:rsidRDefault="00734AC3" w:rsidP="00245F8A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Терекли-Мектебская</w:t>
            </w:r>
            <w:proofErr w:type="spellEnd"/>
            <w:r>
              <w:rPr>
                <w:rFonts w:eastAsia="Times New Roman"/>
              </w:rPr>
              <w:t xml:space="preserve"> СОШ им. А.Ш. </w:t>
            </w:r>
            <w:proofErr w:type="spellStart"/>
            <w:r>
              <w:rPr>
                <w:rFonts w:eastAsia="Times New Roman"/>
              </w:rPr>
              <w:t>Джанибекова</w:t>
            </w:r>
            <w:proofErr w:type="spellEnd"/>
            <w:r>
              <w:rPr>
                <w:rFonts w:eastAsia="Times New Roman"/>
              </w:rPr>
              <w:t>»)</w:t>
            </w:r>
            <w:proofErr w:type="gramEnd"/>
          </w:p>
        </w:tc>
        <w:tc>
          <w:tcPr>
            <w:tcW w:w="4640" w:type="dxa"/>
            <w:gridSpan w:val="5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Терекли-Мектебская</w:t>
            </w:r>
            <w:proofErr w:type="spellEnd"/>
            <w:r>
              <w:rPr>
                <w:rFonts w:eastAsia="Times New Roman"/>
              </w:rPr>
              <w:t xml:space="preserve"> СОШ им. </w:t>
            </w:r>
            <w:proofErr w:type="spellStart"/>
            <w:r>
              <w:rPr>
                <w:rFonts w:eastAsia="Times New Roman"/>
              </w:rPr>
              <w:t>Кадрии</w:t>
            </w:r>
            <w:proofErr w:type="spellEnd"/>
            <w:r>
              <w:rPr>
                <w:rFonts w:eastAsia="Times New Roman"/>
              </w:rPr>
              <w:t>»)</w:t>
            </w:r>
            <w:proofErr w:type="gramEnd"/>
          </w:p>
        </w:tc>
      </w:tr>
      <w:tr w:rsidR="00734AC3" w:rsidTr="00734AC3">
        <w:trPr>
          <w:gridAfter w:val="3"/>
          <w:wAfter w:w="480" w:type="dxa"/>
          <w:trHeight w:val="272"/>
        </w:trPr>
        <w:tc>
          <w:tcPr>
            <w:tcW w:w="4640" w:type="dxa"/>
            <w:gridSpan w:val="9"/>
            <w:vAlign w:val="bottom"/>
          </w:tcPr>
          <w:p w:rsidR="00734AC3" w:rsidRDefault="00734AC3" w:rsidP="00245F8A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5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</w:p>
        </w:tc>
      </w:tr>
      <w:tr w:rsidR="00734AC3" w:rsidTr="00734AC3">
        <w:trPr>
          <w:trHeight w:val="276"/>
        </w:trPr>
        <w:tc>
          <w:tcPr>
            <w:tcW w:w="4880" w:type="dxa"/>
            <w:gridSpan w:val="10"/>
            <w:vAlign w:val="bottom"/>
          </w:tcPr>
          <w:p w:rsidR="00734AC3" w:rsidRDefault="00734AC3" w:rsidP="00245F8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Юридический адрес</w:t>
            </w:r>
            <w:r w:rsidR="006815E8">
              <w:rPr>
                <w:rFonts w:eastAsia="Times New Roman"/>
              </w:rPr>
              <w:t>: 368850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Юридический адрес</w:t>
            </w:r>
            <w:r w:rsidR="006815E8">
              <w:rPr>
                <w:rFonts w:eastAsia="Times New Roman"/>
              </w:rPr>
              <w:t>: 368850</w:t>
            </w:r>
          </w:p>
        </w:tc>
      </w:tr>
      <w:tr w:rsidR="00734AC3" w:rsidTr="00734AC3">
        <w:trPr>
          <w:trHeight w:val="272"/>
        </w:trPr>
        <w:tc>
          <w:tcPr>
            <w:tcW w:w="4880" w:type="dxa"/>
            <w:gridSpan w:val="10"/>
            <w:vAlign w:val="bottom"/>
          </w:tcPr>
          <w:p w:rsidR="00734AC3" w:rsidRDefault="00734AC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Республика  Дагестан,  Ногайский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Республика  Дагестан,  Ногайский</w:t>
            </w:r>
          </w:p>
        </w:tc>
      </w:tr>
      <w:tr w:rsidR="00734AC3" w:rsidTr="00734AC3">
        <w:trPr>
          <w:trHeight w:val="276"/>
        </w:trPr>
        <w:tc>
          <w:tcPr>
            <w:tcW w:w="4880" w:type="dxa"/>
            <w:gridSpan w:val="10"/>
            <w:vAlign w:val="bottom"/>
          </w:tcPr>
          <w:p w:rsidR="00734AC3" w:rsidRPr="00245F8A" w:rsidRDefault="00734AC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район, </w:t>
            </w:r>
            <w:proofErr w:type="spellStart"/>
            <w:r>
              <w:rPr>
                <w:rFonts w:eastAsia="Times New Roman"/>
              </w:rPr>
              <w:t>с</w:t>
            </w:r>
            <w:proofErr w:type="gramStart"/>
            <w:r>
              <w:rPr>
                <w:rFonts w:eastAsia="Times New Roman"/>
              </w:rPr>
              <w:t>.Т</w:t>
            </w:r>
            <w:proofErr w:type="gramEnd"/>
            <w:r>
              <w:rPr>
                <w:rFonts w:eastAsia="Times New Roman"/>
              </w:rPr>
              <w:t>ерекли-Мектеб</w:t>
            </w:r>
            <w:proofErr w:type="spellEnd"/>
            <w:r w:rsidRPr="00245F8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ул.Эдиге</w:t>
            </w:r>
            <w:proofErr w:type="spellEnd"/>
            <w:r w:rsidRPr="00245F8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60</w:t>
            </w:r>
          </w:p>
        </w:tc>
        <w:tc>
          <w:tcPr>
            <w:tcW w:w="4880" w:type="dxa"/>
            <w:gridSpan w:val="7"/>
            <w:vAlign w:val="bottom"/>
          </w:tcPr>
          <w:p w:rsidR="00734AC3" w:rsidRPr="00245F8A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район, </w:t>
            </w:r>
            <w:proofErr w:type="spellStart"/>
            <w:r>
              <w:rPr>
                <w:rFonts w:eastAsia="Times New Roman"/>
              </w:rPr>
              <w:t>с</w:t>
            </w:r>
            <w:proofErr w:type="gramStart"/>
            <w:r>
              <w:rPr>
                <w:rFonts w:eastAsia="Times New Roman"/>
              </w:rPr>
              <w:t>.Т</w:t>
            </w:r>
            <w:proofErr w:type="gramEnd"/>
            <w:r>
              <w:rPr>
                <w:rFonts w:eastAsia="Times New Roman"/>
              </w:rPr>
              <w:t>ерекли-Мектеб</w:t>
            </w:r>
            <w:proofErr w:type="spellEnd"/>
            <w:r w:rsidRPr="00245F8A">
              <w:rPr>
                <w:rFonts w:eastAsia="Times New Roman"/>
              </w:rPr>
              <w:t>,</w:t>
            </w:r>
            <w:r w:rsidR="006815E8">
              <w:rPr>
                <w:rFonts w:eastAsia="Times New Roman"/>
              </w:rPr>
              <w:t xml:space="preserve"> </w:t>
            </w:r>
            <w:proofErr w:type="spellStart"/>
            <w:r w:rsidR="006815E8">
              <w:rPr>
                <w:rFonts w:eastAsia="Times New Roman"/>
              </w:rPr>
              <w:t>ул.Карла</w:t>
            </w:r>
            <w:proofErr w:type="spellEnd"/>
            <w:r w:rsidR="006815E8">
              <w:rPr>
                <w:rFonts w:eastAsia="Times New Roman"/>
              </w:rPr>
              <w:t xml:space="preserve"> Макс</w:t>
            </w:r>
            <w:r w:rsidRPr="00245F8A">
              <w:rPr>
                <w:rFonts w:eastAsia="Times New Roman"/>
              </w:rPr>
              <w:t>,</w:t>
            </w:r>
            <w:r w:rsidR="006815E8">
              <w:rPr>
                <w:rFonts w:eastAsia="Times New Roman"/>
              </w:rPr>
              <w:t xml:space="preserve"> 29</w:t>
            </w:r>
          </w:p>
        </w:tc>
      </w:tr>
      <w:tr w:rsidR="00734AC3" w:rsidTr="00734AC3">
        <w:trPr>
          <w:trHeight w:val="272"/>
        </w:trPr>
        <w:tc>
          <w:tcPr>
            <w:tcW w:w="4880" w:type="dxa"/>
            <w:gridSpan w:val="10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ИНН/КПП  0525005859/052501001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6815E8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ИНН/КПП  0525005880</w:t>
            </w:r>
            <w:r w:rsidR="00734AC3">
              <w:rPr>
                <w:rFonts w:eastAsia="Times New Roman"/>
              </w:rPr>
              <w:t>/052501001</w:t>
            </w:r>
          </w:p>
        </w:tc>
      </w:tr>
      <w:tr w:rsidR="00734AC3" w:rsidTr="00734AC3">
        <w:trPr>
          <w:trHeight w:val="276"/>
        </w:trPr>
        <w:tc>
          <w:tcPr>
            <w:tcW w:w="4880" w:type="dxa"/>
            <w:gridSpan w:val="10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ОГРН  1020501444853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6815E8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ОГРН  1020501443918</w:t>
            </w:r>
          </w:p>
        </w:tc>
      </w:tr>
      <w:tr w:rsidR="00734AC3" w:rsidTr="00734AC3">
        <w:trPr>
          <w:trHeight w:val="272"/>
        </w:trPr>
        <w:tc>
          <w:tcPr>
            <w:tcW w:w="4880" w:type="dxa"/>
            <w:gridSpan w:val="10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ОКАТО  82240000001</w:t>
            </w:r>
          </w:p>
        </w:tc>
        <w:tc>
          <w:tcPr>
            <w:tcW w:w="4880" w:type="dxa"/>
            <w:gridSpan w:val="7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ОКАТО  82240000001</w:t>
            </w:r>
          </w:p>
        </w:tc>
      </w:tr>
      <w:tr w:rsidR="00734AC3" w:rsidTr="00734AC3">
        <w:trPr>
          <w:gridAfter w:val="3"/>
          <w:wAfter w:w="480" w:type="dxa"/>
          <w:trHeight w:val="276"/>
        </w:trPr>
        <w:tc>
          <w:tcPr>
            <w:tcW w:w="4640" w:type="dxa"/>
            <w:gridSpan w:val="9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ГРКЦ НБ РД Банка России г. Махачкала</w:t>
            </w:r>
          </w:p>
        </w:tc>
        <w:tc>
          <w:tcPr>
            <w:tcW w:w="4640" w:type="dxa"/>
            <w:gridSpan w:val="5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ГРКЦ НБ РД Банка России г. Махачкала</w:t>
            </w:r>
          </w:p>
        </w:tc>
      </w:tr>
      <w:tr w:rsidR="00734AC3" w:rsidTr="00734AC3">
        <w:trPr>
          <w:gridAfter w:val="3"/>
          <w:wAfter w:w="480" w:type="dxa"/>
          <w:trHeight w:val="272"/>
        </w:trPr>
        <w:tc>
          <w:tcPr>
            <w:tcW w:w="4640" w:type="dxa"/>
            <w:gridSpan w:val="9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БИК 048209001</w:t>
            </w:r>
          </w:p>
        </w:tc>
        <w:tc>
          <w:tcPr>
            <w:tcW w:w="4640" w:type="dxa"/>
            <w:gridSpan w:val="5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БИК 048209001</w:t>
            </w:r>
          </w:p>
        </w:tc>
      </w:tr>
      <w:tr w:rsidR="00734AC3" w:rsidTr="00734AC3">
        <w:trPr>
          <w:gridAfter w:val="3"/>
          <w:wAfter w:w="480" w:type="dxa"/>
          <w:trHeight w:val="276"/>
        </w:trPr>
        <w:tc>
          <w:tcPr>
            <w:tcW w:w="4640" w:type="dxa"/>
            <w:gridSpan w:val="9"/>
            <w:vAlign w:val="bottom"/>
          </w:tcPr>
          <w:p w:rsidR="00734AC3" w:rsidRDefault="00734AC3" w:rsidP="00734AC3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/С  40204810703490001091</w:t>
            </w:r>
          </w:p>
        </w:tc>
        <w:tc>
          <w:tcPr>
            <w:tcW w:w="4640" w:type="dxa"/>
            <w:gridSpan w:val="5"/>
            <w:vAlign w:val="bottom"/>
          </w:tcPr>
          <w:p w:rsidR="00734AC3" w:rsidRDefault="00734AC3" w:rsidP="002544EB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/С  40204810703490001091</w:t>
            </w:r>
          </w:p>
        </w:tc>
      </w:tr>
      <w:tr w:rsidR="00734AC3" w:rsidTr="00734AC3">
        <w:trPr>
          <w:gridAfter w:val="8"/>
          <w:wAfter w:w="5120" w:type="dxa"/>
          <w:trHeight w:val="273"/>
        </w:trPr>
        <w:tc>
          <w:tcPr>
            <w:tcW w:w="1620" w:type="dxa"/>
            <w:gridSpan w:val="2"/>
            <w:vAlign w:val="bottom"/>
          </w:tcPr>
          <w:p w:rsidR="00734AC3" w:rsidRDefault="00734AC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734AC3" w:rsidRDefault="00734AC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734AC3" w:rsidRDefault="00734AC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734AC3" w:rsidRDefault="00734AC3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734AC3" w:rsidRDefault="00734AC3">
            <w:pPr>
              <w:rPr>
                <w:sz w:val="23"/>
                <w:szCs w:val="23"/>
              </w:rPr>
            </w:pPr>
          </w:p>
        </w:tc>
      </w:tr>
      <w:tr w:rsidR="00734AC3" w:rsidRPr="0011064D" w:rsidTr="00734AC3">
        <w:trPr>
          <w:gridAfter w:val="1"/>
          <w:wAfter w:w="240" w:type="dxa"/>
          <w:trHeight w:val="254"/>
        </w:trPr>
        <w:tc>
          <w:tcPr>
            <w:tcW w:w="4880" w:type="dxa"/>
            <w:gridSpan w:val="10"/>
            <w:vAlign w:val="bottom"/>
          </w:tcPr>
          <w:p w:rsidR="00734AC3" w:rsidRPr="00245F8A" w:rsidRDefault="00734AC3" w:rsidP="001F5B4D">
            <w:pPr>
              <w:rPr>
                <w:sz w:val="20"/>
                <w:szCs w:val="20"/>
                <w:lang w:val="en-US"/>
              </w:rPr>
            </w:pPr>
            <w:r w:rsidRPr="0011064D">
              <w:rPr>
                <w:rFonts w:eastAsia="Times New Roman"/>
                <w:lang w:val="en-US"/>
              </w:rPr>
              <w:t xml:space="preserve">E-mail: </w:t>
            </w:r>
            <w:r>
              <w:rPr>
                <w:rFonts w:eastAsia="Times New Roman"/>
                <w:color w:val="0000FF"/>
                <w:lang w:val="en-US"/>
              </w:rPr>
              <w:t>s.im.janibekova@yandex.ru</w:t>
            </w:r>
          </w:p>
        </w:tc>
        <w:tc>
          <w:tcPr>
            <w:tcW w:w="4640" w:type="dxa"/>
            <w:gridSpan w:val="6"/>
            <w:vAlign w:val="bottom"/>
          </w:tcPr>
          <w:p w:rsidR="00734AC3" w:rsidRPr="0011064D" w:rsidRDefault="00734AC3">
            <w:pPr>
              <w:ind w:left="900"/>
              <w:rPr>
                <w:sz w:val="20"/>
                <w:szCs w:val="20"/>
                <w:lang w:val="en-US"/>
              </w:rPr>
            </w:pPr>
            <w:r w:rsidRPr="0011064D">
              <w:rPr>
                <w:rFonts w:eastAsia="Times New Roman"/>
                <w:lang w:val="en-US"/>
              </w:rPr>
              <w:t xml:space="preserve">E-mail: </w:t>
            </w:r>
            <w:r w:rsidR="006815E8">
              <w:rPr>
                <w:rFonts w:eastAsia="Times New Roman"/>
                <w:color w:val="0000FF"/>
                <w:lang w:val="en-US"/>
              </w:rPr>
              <w:t>shkola.kadriya</w:t>
            </w:r>
            <w:r w:rsidRPr="0011064D">
              <w:rPr>
                <w:rFonts w:eastAsia="Times New Roman"/>
                <w:color w:val="0000FF"/>
                <w:lang w:val="en-US"/>
              </w:rPr>
              <w:t>@yandex.ru</w:t>
            </w:r>
          </w:p>
        </w:tc>
      </w:tr>
      <w:tr w:rsidR="00734AC3" w:rsidRPr="0011064D" w:rsidTr="00734AC3">
        <w:trPr>
          <w:gridAfter w:val="1"/>
          <w:wAfter w:w="240" w:type="dxa"/>
          <w:trHeight w:val="20"/>
        </w:trPr>
        <w:tc>
          <w:tcPr>
            <w:tcW w:w="1280" w:type="dxa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300" w:type="dxa"/>
            <w:gridSpan w:val="2"/>
            <w:shd w:val="clear" w:color="auto" w:fill="0000FF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860" w:type="dxa"/>
            <w:gridSpan w:val="2"/>
            <w:shd w:val="clear" w:color="auto" w:fill="0000FF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80" w:type="dxa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300" w:type="dxa"/>
            <w:shd w:val="clear" w:color="auto" w:fill="0000FF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340" w:type="dxa"/>
            <w:shd w:val="clear" w:color="auto" w:fill="0000FF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80" w:type="dxa"/>
            <w:gridSpan w:val="2"/>
            <w:shd w:val="clear" w:color="auto" w:fill="0000FF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34AC3" w:rsidRPr="0011064D" w:rsidRDefault="00734AC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734AC3" w:rsidTr="00734AC3">
        <w:trPr>
          <w:gridAfter w:val="1"/>
          <w:wAfter w:w="240" w:type="dxa"/>
          <w:trHeight w:val="528"/>
        </w:trPr>
        <w:tc>
          <w:tcPr>
            <w:tcW w:w="4880" w:type="dxa"/>
            <w:gridSpan w:val="10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Директор_________ /</w:t>
            </w:r>
            <w:proofErr w:type="spellStart"/>
            <w:r>
              <w:rPr>
                <w:rFonts w:eastAsia="Times New Roman"/>
              </w:rPr>
              <w:t>К.Д.Ярикбаева</w:t>
            </w:r>
            <w:proofErr w:type="spellEnd"/>
            <w:r>
              <w:rPr>
                <w:rFonts w:eastAsia="Times New Roman"/>
              </w:rPr>
              <w:t>/</w:t>
            </w:r>
          </w:p>
        </w:tc>
        <w:tc>
          <w:tcPr>
            <w:tcW w:w="4640" w:type="dxa"/>
            <w:gridSpan w:val="6"/>
            <w:vAlign w:val="bottom"/>
          </w:tcPr>
          <w:p w:rsidR="00734AC3" w:rsidRDefault="006815E8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Директор_________ /</w:t>
            </w:r>
            <w:proofErr w:type="spellStart"/>
            <w:r>
              <w:rPr>
                <w:rFonts w:eastAsia="Times New Roman"/>
              </w:rPr>
              <w:t>А.А.Акимо</w:t>
            </w:r>
            <w:r w:rsidR="00734AC3">
              <w:rPr>
                <w:rFonts w:eastAsia="Times New Roman"/>
              </w:rPr>
              <w:t>ва</w:t>
            </w:r>
            <w:proofErr w:type="spellEnd"/>
            <w:r w:rsidR="00734AC3">
              <w:rPr>
                <w:rFonts w:eastAsia="Times New Roman"/>
              </w:rPr>
              <w:t>/</w:t>
            </w:r>
          </w:p>
        </w:tc>
      </w:tr>
      <w:tr w:rsidR="00734AC3" w:rsidTr="00734AC3">
        <w:trPr>
          <w:gridAfter w:val="1"/>
          <w:wAfter w:w="240" w:type="dxa"/>
          <w:trHeight w:val="20"/>
        </w:trPr>
        <w:tc>
          <w:tcPr>
            <w:tcW w:w="2580" w:type="dxa"/>
            <w:gridSpan w:val="3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shd w:val="clear" w:color="auto" w:fill="000000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shd w:val="clear" w:color="auto" w:fill="000000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734AC3" w:rsidRDefault="00734AC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34AC3" w:rsidTr="00734AC3">
        <w:trPr>
          <w:gridAfter w:val="1"/>
          <w:wAfter w:w="240" w:type="dxa"/>
          <w:trHeight w:val="274"/>
        </w:trPr>
        <w:tc>
          <w:tcPr>
            <w:tcW w:w="4880" w:type="dxa"/>
            <w:gridSpan w:val="10"/>
            <w:vAlign w:val="bottom"/>
          </w:tcPr>
          <w:p w:rsidR="00734AC3" w:rsidRDefault="00734AC3" w:rsidP="001F5B4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«_____»__________________ 20___ г.</w:t>
            </w:r>
          </w:p>
        </w:tc>
        <w:tc>
          <w:tcPr>
            <w:tcW w:w="4640" w:type="dxa"/>
            <w:gridSpan w:val="6"/>
            <w:vAlign w:val="bottom"/>
          </w:tcPr>
          <w:p w:rsidR="00734AC3" w:rsidRDefault="00734AC3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«_____»__________________ 20___ г</w:t>
            </w:r>
          </w:p>
        </w:tc>
      </w:tr>
    </w:tbl>
    <w:p w:rsidR="000973EF" w:rsidRDefault="000973EF">
      <w:pPr>
        <w:spacing w:line="200" w:lineRule="exact"/>
        <w:rPr>
          <w:sz w:val="20"/>
          <w:szCs w:val="20"/>
        </w:rPr>
      </w:pPr>
    </w:p>
    <w:p w:rsidR="000973EF" w:rsidRDefault="000973EF">
      <w:pPr>
        <w:spacing w:line="200" w:lineRule="exact"/>
        <w:rPr>
          <w:sz w:val="20"/>
          <w:szCs w:val="20"/>
        </w:rPr>
      </w:pPr>
    </w:p>
    <w:p w:rsidR="000973EF" w:rsidRDefault="000973EF">
      <w:pPr>
        <w:spacing w:line="200" w:lineRule="exact"/>
        <w:rPr>
          <w:sz w:val="20"/>
          <w:szCs w:val="20"/>
        </w:rPr>
      </w:pPr>
    </w:p>
    <w:p w:rsidR="000973EF" w:rsidRDefault="000973EF">
      <w:pPr>
        <w:spacing w:line="235" w:lineRule="exact"/>
        <w:rPr>
          <w:sz w:val="20"/>
          <w:szCs w:val="20"/>
        </w:rPr>
      </w:pPr>
    </w:p>
    <w:p w:rsidR="000973EF" w:rsidRPr="0011064D" w:rsidRDefault="006815E8" w:rsidP="0011064D">
      <w:pPr>
        <w:tabs>
          <w:tab w:val="left" w:pos="6520"/>
        </w:tabs>
        <w:ind w:left="1180"/>
        <w:rPr>
          <w:sz w:val="20"/>
          <w:szCs w:val="20"/>
        </w:rPr>
        <w:sectPr w:rsidR="000973EF" w:rsidRPr="0011064D">
          <w:pgSz w:w="11900" w:h="16836"/>
          <w:pgMar w:top="1005" w:right="728" w:bottom="1440" w:left="1440" w:header="0" w:footer="0" w:gutter="0"/>
          <w:cols w:space="720" w:equalWidth="0">
            <w:col w:w="9740"/>
          </w:cols>
        </w:sectPr>
      </w:pPr>
      <w:r>
        <w:rPr>
          <w:rFonts w:eastAsia="Times New Roman"/>
        </w:rPr>
        <w:t>М.П.</w:t>
      </w:r>
      <w:r>
        <w:rPr>
          <w:sz w:val="20"/>
          <w:szCs w:val="20"/>
        </w:rPr>
        <w:tab/>
      </w:r>
      <w:r w:rsidR="0011064D">
        <w:rPr>
          <w:rFonts w:eastAsia="Times New Roman"/>
          <w:sz w:val="21"/>
          <w:szCs w:val="21"/>
        </w:rPr>
        <w:t>М.</w:t>
      </w:r>
    </w:p>
    <w:p w:rsidR="000973EF" w:rsidRDefault="000973EF" w:rsidP="0011064D">
      <w:pPr>
        <w:rPr>
          <w:sz w:val="20"/>
          <w:szCs w:val="20"/>
        </w:rPr>
      </w:pPr>
    </w:p>
    <w:sectPr w:rsidR="000973EF">
      <w:pgSz w:w="11900" w:h="16836"/>
      <w:pgMar w:top="1281" w:right="788" w:bottom="1440" w:left="1140" w:header="0" w:footer="0" w:gutter="0"/>
      <w:cols w:space="720" w:equalWidth="0">
        <w:col w:w="9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28E2BCE6"/>
    <w:lvl w:ilvl="0" w:tplc="4B3EEE94">
      <w:start w:val="6"/>
      <w:numFmt w:val="decimal"/>
      <w:lvlText w:val="%1."/>
      <w:lvlJc w:val="left"/>
    </w:lvl>
    <w:lvl w:ilvl="1" w:tplc="38CC762A">
      <w:numFmt w:val="decimal"/>
      <w:lvlText w:val=""/>
      <w:lvlJc w:val="left"/>
    </w:lvl>
    <w:lvl w:ilvl="2" w:tplc="B48CD206">
      <w:numFmt w:val="decimal"/>
      <w:lvlText w:val=""/>
      <w:lvlJc w:val="left"/>
    </w:lvl>
    <w:lvl w:ilvl="3" w:tplc="BB86B1E6">
      <w:numFmt w:val="decimal"/>
      <w:lvlText w:val=""/>
      <w:lvlJc w:val="left"/>
    </w:lvl>
    <w:lvl w:ilvl="4" w:tplc="69F4332C">
      <w:numFmt w:val="decimal"/>
      <w:lvlText w:val=""/>
      <w:lvlJc w:val="left"/>
    </w:lvl>
    <w:lvl w:ilvl="5" w:tplc="A99AE3B4">
      <w:numFmt w:val="decimal"/>
      <w:lvlText w:val=""/>
      <w:lvlJc w:val="left"/>
    </w:lvl>
    <w:lvl w:ilvl="6" w:tplc="F2204804">
      <w:numFmt w:val="decimal"/>
      <w:lvlText w:val=""/>
      <w:lvlJc w:val="left"/>
    </w:lvl>
    <w:lvl w:ilvl="7" w:tplc="0EB23E90">
      <w:numFmt w:val="decimal"/>
      <w:lvlText w:val=""/>
      <w:lvlJc w:val="left"/>
    </w:lvl>
    <w:lvl w:ilvl="8" w:tplc="A838D9B6">
      <w:numFmt w:val="decimal"/>
      <w:lvlText w:val=""/>
      <w:lvlJc w:val="left"/>
    </w:lvl>
  </w:abstractNum>
  <w:abstractNum w:abstractNumId="1">
    <w:nsid w:val="00001649"/>
    <w:multiLevelType w:val="hybridMultilevel"/>
    <w:tmpl w:val="FBC0A3C8"/>
    <w:lvl w:ilvl="0" w:tplc="9C748D36">
      <w:start w:val="2"/>
      <w:numFmt w:val="decimal"/>
      <w:lvlText w:val="%1."/>
      <w:lvlJc w:val="left"/>
    </w:lvl>
    <w:lvl w:ilvl="1" w:tplc="D5967E54">
      <w:numFmt w:val="decimal"/>
      <w:lvlText w:val=""/>
      <w:lvlJc w:val="left"/>
    </w:lvl>
    <w:lvl w:ilvl="2" w:tplc="CBB2F26E">
      <w:numFmt w:val="decimal"/>
      <w:lvlText w:val=""/>
      <w:lvlJc w:val="left"/>
    </w:lvl>
    <w:lvl w:ilvl="3" w:tplc="1CAC4A92">
      <w:numFmt w:val="decimal"/>
      <w:lvlText w:val=""/>
      <w:lvlJc w:val="left"/>
    </w:lvl>
    <w:lvl w:ilvl="4" w:tplc="5A16624E">
      <w:numFmt w:val="decimal"/>
      <w:lvlText w:val=""/>
      <w:lvlJc w:val="left"/>
    </w:lvl>
    <w:lvl w:ilvl="5" w:tplc="AC584A9E">
      <w:numFmt w:val="decimal"/>
      <w:lvlText w:val=""/>
      <w:lvlJc w:val="left"/>
    </w:lvl>
    <w:lvl w:ilvl="6" w:tplc="0248F1F6">
      <w:numFmt w:val="decimal"/>
      <w:lvlText w:val=""/>
      <w:lvlJc w:val="left"/>
    </w:lvl>
    <w:lvl w:ilvl="7" w:tplc="12DE138A">
      <w:numFmt w:val="decimal"/>
      <w:lvlText w:val=""/>
      <w:lvlJc w:val="left"/>
    </w:lvl>
    <w:lvl w:ilvl="8" w:tplc="01009A54">
      <w:numFmt w:val="decimal"/>
      <w:lvlText w:val=""/>
      <w:lvlJc w:val="left"/>
    </w:lvl>
  </w:abstractNum>
  <w:abstractNum w:abstractNumId="2">
    <w:nsid w:val="000026E9"/>
    <w:multiLevelType w:val="hybridMultilevel"/>
    <w:tmpl w:val="E79C131E"/>
    <w:lvl w:ilvl="0" w:tplc="DD6C32A2">
      <w:start w:val="4"/>
      <w:numFmt w:val="decimal"/>
      <w:lvlText w:val="%1."/>
      <w:lvlJc w:val="left"/>
    </w:lvl>
    <w:lvl w:ilvl="1" w:tplc="D8F606E2">
      <w:numFmt w:val="decimal"/>
      <w:lvlText w:val=""/>
      <w:lvlJc w:val="left"/>
    </w:lvl>
    <w:lvl w:ilvl="2" w:tplc="7B029E30">
      <w:numFmt w:val="decimal"/>
      <w:lvlText w:val=""/>
      <w:lvlJc w:val="left"/>
    </w:lvl>
    <w:lvl w:ilvl="3" w:tplc="177081B6">
      <w:numFmt w:val="decimal"/>
      <w:lvlText w:val=""/>
      <w:lvlJc w:val="left"/>
    </w:lvl>
    <w:lvl w:ilvl="4" w:tplc="94AC256A">
      <w:numFmt w:val="decimal"/>
      <w:lvlText w:val=""/>
      <w:lvlJc w:val="left"/>
    </w:lvl>
    <w:lvl w:ilvl="5" w:tplc="B184C936">
      <w:numFmt w:val="decimal"/>
      <w:lvlText w:val=""/>
      <w:lvlJc w:val="left"/>
    </w:lvl>
    <w:lvl w:ilvl="6" w:tplc="AA3A2784">
      <w:numFmt w:val="decimal"/>
      <w:lvlText w:val=""/>
      <w:lvlJc w:val="left"/>
    </w:lvl>
    <w:lvl w:ilvl="7" w:tplc="4784296E">
      <w:numFmt w:val="decimal"/>
      <w:lvlText w:val=""/>
      <w:lvlJc w:val="left"/>
    </w:lvl>
    <w:lvl w:ilvl="8" w:tplc="E6C4AEAA">
      <w:numFmt w:val="decimal"/>
      <w:lvlText w:val=""/>
      <w:lvlJc w:val="left"/>
    </w:lvl>
  </w:abstractNum>
  <w:abstractNum w:abstractNumId="3">
    <w:nsid w:val="000041BB"/>
    <w:multiLevelType w:val="hybridMultilevel"/>
    <w:tmpl w:val="95CE9062"/>
    <w:lvl w:ilvl="0" w:tplc="7B0857B8">
      <w:start w:val="3"/>
      <w:numFmt w:val="decimal"/>
      <w:lvlText w:val="%1."/>
      <w:lvlJc w:val="left"/>
    </w:lvl>
    <w:lvl w:ilvl="1" w:tplc="8640B2EA">
      <w:numFmt w:val="decimal"/>
      <w:lvlText w:val=""/>
      <w:lvlJc w:val="left"/>
    </w:lvl>
    <w:lvl w:ilvl="2" w:tplc="3F2A9A4E">
      <w:numFmt w:val="decimal"/>
      <w:lvlText w:val=""/>
      <w:lvlJc w:val="left"/>
    </w:lvl>
    <w:lvl w:ilvl="3" w:tplc="36CECF1C">
      <w:numFmt w:val="decimal"/>
      <w:lvlText w:val=""/>
      <w:lvlJc w:val="left"/>
    </w:lvl>
    <w:lvl w:ilvl="4" w:tplc="1C484AB0">
      <w:numFmt w:val="decimal"/>
      <w:lvlText w:val=""/>
      <w:lvlJc w:val="left"/>
    </w:lvl>
    <w:lvl w:ilvl="5" w:tplc="906850A8">
      <w:numFmt w:val="decimal"/>
      <w:lvlText w:val=""/>
      <w:lvlJc w:val="left"/>
    </w:lvl>
    <w:lvl w:ilvl="6" w:tplc="9D0AF42E">
      <w:numFmt w:val="decimal"/>
      <w:lvlText w:val=""/>
      <w:lvlJc w:val="left"/>
    </w:lvl>
    <w:lvl w:ilvl="7" w:tplc="2BE08CDE">
      <w:numFmt w:val="decimal"/>
      <w:lvlText w:val=""/>
      <w:lvlJc w:val="left"/>
    </w:lvl>
    <w:lvl w:ilvl="8" w:tplc="985458BE">
      <w:numFmt w:val="decimal"/>
      <w:lvlText w:val=""/>
      <w:lvlJc w:val="left"/>
    </w:lvl>
  </w:abstractNum>
  <w:abstractNum w:abstractNumId="4">
    <w:nsid w:val="00005AF1"/>
    <w:multiLevelType w:val="hybridMultilevel"/>
    <w:tmpl w:val="A18AB6CA"/>
    <w:lvl w:ilvl="0" w:tplc="FC4A4D3E">
      <w:start w:val="1"/>
      <w:numFmt w:val="bullet"/>
      <w:lvlText w:val="-"/>
      <w:lvlJc w:val="left"/>
    </w:lvl>
    <w:lvl w:ilvl="1" w:tplc="9CE48292">
      <w:numFmt w:val="decimal"/>
      <w:lvlText w:val=""/>
      <w:lvlJc w:val="left"/>
    </w:lvl>
    <w:lvl w:ilvl="2" w:tplc="7D244DDE">
      <w:numFmt w:val="decimal"/>
      <w:lvlText w:val=""/>
      <w:lvlJc w:val="left"/>
    </w:lvl>
    <w:lvl w:ilvl="3" w:tplc="A594A3D0">
      <w:numFmt w:val="decimal"/>
      <w:lvlText w:val=""/>
      <w:lvlJc w:val="left"/>
    </w:lvl>
    <w:lvl w:ilvl="4" w:tplc="CD803342">
      <w:numFmt w:val="decimal"/>
      <w:lvlText w:val=""/>
      <w:lvlJc w:val="left"/>
    </w:lvl>
    <w:lvl w:ilvl="5" w:tplc="DCE2530A">
      <w:numFmt w:val="decimal"/>
      <w:lvlText w:val=""/>
      <w:lvlJc w:val="left"/>
    </w:lvl>
    <w:lvl w:ilvl="6" w:tplc="29DAEE8A">
      <w:numFmt w:val="decimal"/>
      <w:lvlText w:val=""/>
      <w:lvlJc w:val="left"/>
    </w:lvl>
    <w:lvl w:ilvl="7" w:tplc="EC94AD50">
      <w:numFmt w:val="decimal"/>
      <w:lvlText w:val=""/>
      <w:lvlJc w:val="left"/>
    </w:lvl>
    <w:lvl w:ilvl="8" w:tplc="72BAC588">
      <w:numFmt w:val="decimal"/>
      <w:lvlText w:val=""/>
      <w:lvlJc w:val="left"/>
    </w:lvl>
  </w:abstractNum>
  <w:abstractNum w:abstractNumId="5">
    <w:nsid w:val="00005F90"/>
    <w:multiLevelType w:val="hybridMultilevel"/>
    <w:tmpl w:val="2B585BEA"/>
    <w:lvl w:ilvl="0" w:tplc="9DFE8F30">
      <w:start w:val="1"/>
      <w:numFmt w:val="decimal"/>
      <w:lvlText w:val="%1."/>
      <w:lvlJc w:val="left"/>
    </w:lvl>
    <w:lvl w:ilvl="1" w:tplc="A112A692">
      <w:numFmt w:val="decimal"/>
      <w:lvlText w:val=""/>
      <w:lvlJc w:val="left"/>
    </w:lvl>
    <w:lvl w:ilvl="2" w:tplc="C4602AD4">
      <w:numFmt w:val="decimal"/>
      <w:lvlText w:val=""/>
      <w:lvlJc w:val="left"/>
    </w:lvl>
    <w:lvl w:ilvl="3" w:tplc="762ABB3E">
      <w:numFmt w:val="decimal"/>
      <w:lvlText w:val=""/>
      <w:lvlJc w:val="left"/>
    </w:lvl>
    <w:lvl w:ilvl="4" w:tplc="CBEA5AF0">
      <w:numFmt w:val="decimal"/>
      <w:lvlText w:val=""/>
      <w:lvlJc w:val="left"/>
    </w:lvl>
    <w:lvl w:ilvl="5" w:tplc="3746D6EA">
      <w:numFmt w:val="decimal"/>
      <w:lvlText w:val=""/>
      <w:lvlJc w:val="left"/>
    </w:lvl>
    <w:lvl w:ilvl="6" w:tplc="4BB2635E">
      <w:numFmt w:val="decimal"/>
      <w:lvlText w:val=""/>
      <w:lvlJc w:val="left"/>
    </w:lvl>
    <w:lvl w:ilvl="7" w:tplc="87E84954">
      <w:numFmt w:val="decimal"/>
      <w:lvlText w:val=""/>
      <w:lvlJc w:val="left"/>
    </w:lvl>
    <w:lvl w:ilvl="8" w:tplc="847051C8">
      <w:numFmt w:val="decimal"/>
      <w:lvlText w:val=""/>
      <w:lvlJc w:val="left"/>
    </w:lvl>
  </w:abstractNum>
  <w:abstractNum w:abstractNumId="6">
    <w:nsid w:val="00006DF1"/>
    <w:multiLevelType w:val="hybridMultilevel"/>
    <w:tmpl w:val="FA1A5F02"/>
    <w:lvl w:ilvl="0" w:tplc="3F82E5AA">
      <w:start w:val="1"/>
      <w:numFmt w:val="bullet"/>
      <w:lvlText w:val="\endash "/>
      <w:lvlJc w:val="left"/>
    </w:lvl>
    <w:lvl w:ilvl="1" w:tplc="417E12FC">
      <w:numFmt w:val="decimal"/>
      <w:lvlText w:val=""/>
      <w:lvlJc w:val="left"/>
    </w:lvl>
    <w:lvl w:ilvl="2" w:tplc="C9740CB4">
      <w:numFmt w:val="decimal"/>
      <w:lvlText w:val=""/>
      <w:lvlJc w:val="left"/>
    </w:lvl>
    <w:lvl w:ilvl="3" w:tplc="C2221D7E">
      <w:numFmt w:val="decimal"/>
      <w:lvlText w:val=""/>
      <w:lvlJc w:val="left"/>
    </w:lvl>
    <w:lvl w:ilvl="4" w:tplc="B142B67E">
      <w:numFmt w:val="decimal"/>
      <w:lvlText w:val=""/>
      <w:lvlJc w:val="left"/>
    </w:lvl>
    <w:lvl w:ilvl="5" w:tplc="98C64B90">
      <w:numFmt w:val="decimal"/>
      <w:lvlText w:val=""/>
      <w:lvlJc w:val="left"/>
    </w:lvl>
    <w:lvl w:ilvl="6" w:tplc="42DC88B4">
      <w:numFmt w:val="decimal"/>
      <w:lvlText w:val=""/>
      <w:lvlJc w:val="left"/>
    </w:lvl>
    <w:lvl w:ilvl="7" w:tplc="C32CED0E">
      <w:numFmt w:val="decimal"/>
      <w:lvlText w:val=""/>
      <w:lvlJc w:val="left"/>
    </w:lvl>
    <w:lvl w:ilvl="8" w:tplc="BAF6FC4C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EF"/>
    <w:rsid w:val="000973EF"/>
    <w:rsid w:val="0011064D"/>
    <w:rsid w:val="001F5B4D"/>
    <w:rsid w:val="00245F8A"/>
    <w:rsid w:val="006815E8"/>
    <w:rsid w:val="007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2020-11-03T09:22:00Z</dcterms:created>
  <dcterms:modified xsi:type="dcterms:W3CDTF">2020-11-03T09:22:00Z</dcterms:modified>
</cp:coreProperties>
</file>