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77ECE" w14:textId="5E2D3182" w:rsidR="008B0E2E" w:rsidRPr="008534FE" w:rsidRDefault="008534FE" w:rsidP="008534FE">
      <w:pPr>
        <w:shd w:val="clear" w:color="auto" w:fill="FFFFFF"/>
        <w:spacing w:line="276" w:lineRule="auto"/>
        <w:ind w:right="567"/>
        <w:jc w:val="center"/>
        <w:rPr>
          <w:rStyle w:val="FontStyle43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F24A8A4" wp14:editId="4545F336">
            <wp:extent cx="10903789" cy="7435969"/>
            <wp:effectExtent l="0" t="0" r="0" b="0"/>
            <wp:docPr id="2" name="Рисунок 2" descr="G:\Скан_20201027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_20201027 (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443" cy="74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3923A3" w14:textId="5E0949C3" w:rsidR="008B6006" w:rsidRPr="00912D95" w:rsidRDefault="008B6006" w:rsidP="00912D95">
      <w:pPr>
        <w:shd w:val="clear" w:color="auto" w:fill="FFFFFF"/>
        <w:spacing w:line="276" w:lineRule="auto"/>
        <w:ind w:right="567"/>
        <w:jc w:val="center"/>
        <w:rPr>
          <w:rStyle w:val="FontStyle43"/>
          <w:b/>
          <w:sz w:val="28"/>
          <w:szCs w:val="28"/>
        </w:rPr>
      </w:pPr>
      <w:r w:rsidRPr="00912D95">
        <w:rPr>
          <w:rStyle w:val="FontStyle43"/>
          <w:b/>
          <w:sz w:val="28"/>
          <w:szCs w:val="28"/>
        </w:rPr>
        <w:lastRenderedPageBreak/>
        <w:t>Пояснительная записка</w:t>
      </w:r>
    </w:p>
    <w:p w14:paraId="6D98A12B" w14:textId="77777777" w:rsidR="003376F4" w:rsidRPr="00912D95" w:rsidRDefault="003376F4" w:rsidP="00912D95">
      <w:pPr>
        <w:shd w:val="clear" w:color="auto" w:fill="FFFFFF"/>
        <w:spacing w:line="276" w:lineRule="auto"/>
        <w:ind w:left="142" w:right="567"/>
        <w:jc w:val="center"/>
        <w:rPr>
          <w:rStyle w:val="FontStyle43"/>
          <w:b/>
          <w:bCs/>
          <w:sz w:val="28"/>
          <w:szCs w:val="28"/>
        </w:rPr>
      </w:pPr>
    </w:p>
    <w:p w14:paraId="6BFFD3C9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Рабочая программа дополнительного образования комбинаторного типа «Юный художник» реализует общекультурное (</w:t>
      </w:r>
      <w:proofErr w:type="spellStart"/>
      <w:r w:rsidRPr="00912D95">
        <w:rPr>
          <w:rFonts w:ascii="Times New Roman" w:hAnsi="Times New Roman"/>
          <w:sz w:val="28"/>
          <w:szCs w:val="28"/>
        </w:rPr>
        <w:t>художестенно</w:t>
      </w:r>
      <w:proofErr w:type="spellEnd"/>
      <w:r w:rsidRPr="00912D95">
        <w:rPr>
          <w:rFonts w:ascii="Times New Roman" w:hAnsi="Times New Roman"/>
          <w:sz w:val="28"/>
          <w:szCs w:val="28"/>
        </w:rPr>
        <w:t>-эстетическое) направление во внеурочной деятельности в соответствии с Федеральным государственным образовательным стандартом общего образования второго поколения.</w:t>
      </w:r>
    </w:p>
    <w:p w14:paraId="47495D9C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Огромной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14:paraId="1D04A3F8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val="sr-Cyrl-CS"/>
        </w:rPr>
      </w:pPr>
      <w:r w:rsidRPr="00912D95">
        <w:rPr>
          <w:rFonts w:ascii="Times New Roman" w:hAnsi="Times New Roman"/>
          <w:spacing w:val="-1"/>
          <w:sz w:val="28"/>
          <w:szCs w:val="28"/>
        </w:rPr>
        <w:t>Дополнительная образовательная программа «</w:t>
      </w:r>
      <w:r w:rsidRPr="00912D95">
        <w:rPr>
          <w:rFonts w:ascii="Times New Roman" w:hAnsi="Times New Roman"/>
          <w:spacing w:val="-6"/>
          <w:sz w:val="28"/>
          <w:szCs w:val="28"/>
        </w:rPr>
        <w:t>Юный художник</w:t>
      </w:r>
      <w:r w:rsidRPr="00912D95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912D95">
        <w:rPr>
          <w:rFonts w:ascii="Times New Roman" w:hAnsi="Times New Roman"/>
          <w:sz w:val="28"/>
          <w:szCs w:val="28"/>
          <w:lang w:val="sr-Cyrl-CS"/>
        </w:rPr>
        <w:t>относится к образовательной области «Искусство», является программой комбинаторного типа и дополняет школьную программу.</w:t>
      </w:r>
    </w:p>
    <w:p w14:paraId="03345D42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Особенность программы заключается во взаимосвязи занятий по рисованию, лепке, аппликации и макетированию. Изобразительное искусство, пластика, художественное конструирование — наиболее эмоциональные сферы деятельности школьников. Работа с различными материалами в разных техниках расширяет круг возможностей учащегося,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14:paraId="0558D74A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ученику трудно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14:paraId="5A2F04EB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В результате у учащихся воспитывается интерес к художественной творческой деятельности, желание создать красивое изображение, интересней придумать и как можно лучше выбрать подходящий материал. В своем творчестве ученики передают те эстетические качества предметов, которые они увидели. </w:t>
      </w:r>
    </w:p>
    <w:p w14:paraId="77AE0A0B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912D95">
        <w:rPr>
          <w:rFonts w:ascii="Times New Roman" w:hAnsi="Times New Roman"/>
          <w:b/>
          <w:bCs/>
          <w:sz w:val="28"/>
          <w:szCs w:val="28"/>
        </w:rPr>
        <w:t>Актуальность.</w:t>
      </w:r>
    </w:p>
    <w:p w14:paraId="5A350D0E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Доминирующее значение имеет направленность курса на развитие эмоционально-ценностного опыта, эстетического восприятия мира и художественно-творческой деятельности, что поможет школьникам при освоении смежных дисциплин, а </w:t>
      </w:r>
      <w:r w:rsidRPr="00912D95">
        <w:rPr>
          <w:rFonts w:ascii="Times New Roman" w:hAnsi="Times New Roman"/>
          <w:sz w:val="28"/>
          <w:szCs w:val="28"/>
        </w:rPr>
        <w:lastRenderedPageBreak/>
        <w:t xml:space="preserve">в дальнейшем станет основой отношения растущего человека к себе, окружающим людям, природе, науке, искусству и культуре в целом. </w:t>
      </w:r>
    </w:p>
    <w:p w14:paraId="40A79A1F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Направленность на </w:t>
      </w:r>
      <w:proofErr w:type="spellStart"/>
      <w:r w:rsidRPr="00912D9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912D9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912D95">
        <w:rPr>
          <w:rFonts w:ascii="Times New Roman" w:hAnsi="Times New Roman"/>
          <w:sz w:val="28"/>
          <w:szCs w:val="28"/>
        </w:rPr>
        <w:t>проблемный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подходы в обучении искусству диктует необходимость для ученика экспериментирования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занятиях, поддерживает интерес учащихся к художественному творчеству. </w:t>
      </w:r>
    </w:p>
    <w:p w14:paraId="64D62819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Pr="00912D9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состоит в том, что</w:t>
      </w:r>
      <w:r w:rsidRPr="00912D95">
        <w:rPr>
          <w:rFonts w:ascii="Times New Roman" w:hAnsi="Times New Roman" w:cs="Times New Roman"/>
          <w:sz w:val="28"/>
          <w:szCs w:val="28"/>
        </w:rPr>
        <w:t xml:space="preserve"> в процессе рисования происходит живая работа мысли, развиваются образные представления и художественный вкус, наблюдательность и зрительная память, мышечно-</w:t>
      </w:r>
      <w:proofErr w:type="spellStart"/>
      <w:r w:rsidRPr="00912D95">
        <w:rPr>
          <w:rFonts w:ascii="Times New Roman" w:hAnsi="Times New Roman" w:cs="Times New Roman"/>
          <w:sz w:val="28"/>
          <w:szCs w:val="28"/>
        </w:rPr>
        <w:t>двигальные</w:t>
      </w:r>
      <w:proofErr w:type="spellEnd"/>
      <w:r w:rsidRPr="00912D95">
        <w:rPr>
          <w:rFonts w:ascii="Times New Roman" w:hAnsi="Times New Roman" w:cs="Times New Roman"/>
          <w:sz w:val="28"/>
          <w:szCs w:val="28"/>
        </w:rPr>
        <w:t xml:space="preserve"> функции руки и глазомер. Немаловажную роль в современных условиях жизни школьника следует отвести способности искусства быть активным звеном </w:t>
      </w:r>
      <w:proofErr w:type="spellStart"/>
      <w:r w:rsidRPr="00912D9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12D95">
        <w:rPr>
          <w:rFonts w:ascii="Times New Roman" w:hAnsi="Times New Roman" w:cs="Times New Roman"/>
          <w:sz w:val="28"/>
          <w:szCs w:val="28"/>
        </w:rPr>
        <w:t xml:space="preserve"> технологий. Искусство способно уравновесить умственную перегруженность, «отвести от агрессивных способов поведения». Эстетическое воспитание  школьника средствами изобразительного искусства предполагает нравственное совершенствование личности ребенка, является эффективным средством умственного и общего развития, средством формирования его духовного мира. </w:t>
      </w:r>
    </w:p>
    <w:p w14:paraId="48C82320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2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912D9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программы: </w:t>
      </w:r>
    </w:p>
    <w:p w14:paraId="4B743D1B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 xml:space="preserve">–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14:paraId="2FE461CD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–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14:paraId="3F7A9076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912D95">
        <w:rPr>
          <w:rFonts w:ascii="Times New Roman" w:hAnsi="Times New Roman"/>
          <w:b/>
          <w:bCs/>
          <w:sz w:val="28"/>
          <w:szCs w:val="28"/>
        </w:rPr>
        <w:t xml:space="preserve">Задачи, решаемые в рамках данной программы: </w:t>
      </w:r>
    </w:p>
    <w:p w14:paraId="0671F3DC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14:paraId="17C49FE0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совершенствование эмоционально-образного восприятия произведений искусства и окружающего мира; </w:t>
      </w:r>
    </w:p>
    <w:p w14:paraId="5ADD67DC" w14:textId="77777777" w:rsidR="003376F4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развитие способности видеть проявления художественной культуры в реальной жизни (музеи, архитектура, дизайн, скульптура, живопись и др.); </w:t>
      </w:r>
    </w:p>
    <w:p w14:paraId="65E00F3C" w14:textId="77777777" w:rsidR="003376F4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 xml:space="preserve">– 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 </w:t>
      </w:r>
    </w:p>
    <w:p w14:paraId="0120B655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–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 разными художественными материалами; совершенствование эстетического вкуса.</w:t>
      </w:r>
    </w:p>
    <w:p w14:paraId="587F130C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Место курса в учебном плане:</w:t>
      </w:r>
      <w:r w:rsidRPr="00912D95">
        <w:rPr>
          <w:rFonts w:ascii="Times New Roman" w:hAnsi="Times New Roman"/>
          <w:sz w:val="28"/>
          <w:szCs w:val="28"/>
        </w:rPr>
        <w:t xml:space="preserve"> </w:t>
      </w:r>
    </w:p>
    <w:p w14:paraId="03DC3C38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Программа рассчитана для учащихся 5-7 классов, на 1 год обучения. На реализацию программы отводится 72 часа. Занятия проводятся во второй половине дня 1 раз в неделю по 2 часа. Сформирована одна группа учащихся. Состав группы до 15 человек. Для успешной реализации будут использованы Интернет-ресурсы, практических занятия, экскурсии, беседы, оформление  художественных выставок.</w:t>
      </w:r>
    </w:p>
    <w:p w14:paraId="297BCAD1" w14:textId="77777777" w:rsidR="003376F4" w:rsidRPr="00912D95" w:rsidRDefault="003376F4" w:rsidP="00912D95">
      <w:pPr>
        <w:pStyle w:val="a5"/>
        <w:spacing w:line="276" w:lineRule="auto"/>
        <w:ind w:firstLine="709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912D95">
        <w:rPr>
          <w:rFonts w:ascii="Times New Roman" w:hAnsi="Times New Roman"/>
          <w:b/>
          <w:spacing w:val="-7"/>
          <w:sz w:val="28"/>
          <w:szCs w:val="28"/>
        </w:rPr>
        <w:t>Планируемые результаты освоения программы:</w:t>
      </w:r>
    </w:p>
    <w:p w14:paraId="2624B395" w14:textId="77777777" w:rsidR="003376F4" w:rsidRPr="00912D95" w:rsidRDefault="003376F4" w:rsidP="00912D9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Учащиеся должны знать</w:t>
      </w:r>
      <w:r w:rsidRPr="00912D95">
        <w:rPr>
          <w:rFonts w:ascii="Times New Roman" w:hAnsi="Times New Roman"/>
          <w:sz w:val="28"/>
          <w:szCs w:val="28"/>
        </w:rPr>
        <w:t>:</w:t>
      </w:r>
    </w:p>
    <w:p w14:paraId="5CCCF57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предметах и явлениях природы, животных, рыбах, птицах, их общих характерных признаках и различиях.</w:t>
      </w:r>
    </w:p>
    <w:p w14:paraId="7AE5593A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формах предметов и их различиях: овал, круг, треугольник, прямоугольник.</w:t>
      </w:r>
    </w:p>
    <w:p w14:paraId="4E2E8A1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Сочетание холодных, теплых тонов. </w:t>
      </w:r>
    </w:p>
    <w:p w14:paraId="319E4E2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Об узорах, орнаменте в полосе.</w:t>
      </w:r>
    </w:p>
    <w:p w14:paraId="3497F22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сюжетной композиции.</w:t>
      </w:r>
    </w:p>
    <w:p w14:paraId="587604DC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конструктивном, скульптурном способах лепки.</w:t>
      </w:r>
    </w:p>
    <w:p w14:paraId="6A65850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Скульптурный, конструктивный, модульный способ лепки.</w:t>
      </w:r>
    </w:p>
    <w:p w14:paraId="3D8F3F08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Перспектива.</w:t>
      </w:r>
    </w:p>
    <w:p w14:paraId="62C159D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Штрих.</w:t>
      </w:r>
    </w:p>
    <w:p w14:paraId="2BA68857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Плакат, открытка, шрифты.</w:t>
      </w:r>
    </w:p>
    <w:p w14:paraId="5F342794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декоративно-прикладном искусстве и народных художественных промыслах.</w:t>
      </w:r>
    </w:p>
    <w:p w14:paraId="73384C1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росписи, ее видах и основных различиях.</w:t>
      </w:r>
    </w:p>
    <w:p w14:paraId="22359708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Об архитектуре, ее видах.</w:t>
      </w:r>
    </w:p>
    <w:p w14:paraId="2C2A30A6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Основы макетирования. Приемы работы с бумагой (</w:t>
      </w:r>
      <w:proofErr w:type="spellStart"/>
      <w:r w:rsidRPr="00912D95">
        <w:rPr>
          <w:rFonts w:ascii="Times New Roman" w:hAnsi="Times New Roman"/>
          <w:sz w:val="28"/>
          <w:szCs w:val="28"/>
        </w:rPr>
        <w:t>бумагопластика</w:t>
      </w:r>
      <w:proofErr w:type="spellEnd"/>
      <w:r w:rsidRPr="00912D95">
        <w:rPr>
          <w:rFonts w:ascii="Times New Roman" w:hAnsi="Times New Roman"/>
          <w:sz w:val="28"/>
          <w:szCs w:val="28"/>
        </w:rPr>
        <w:t>).</w:t>
      </w:r>
    </w:p>
    <w:p w14:paraId="6DB14B9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>Творческий подход к работе.</w:t>
      </w:r>
    </w:p>
    <w:p w14:paraId="5D2FE2F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фактуре предметов.</w:t>
      </w:r>
    </w:p>
    <w:p w14:paraId="06CC3D52" w14:textId="77777777" w:rsidR="003376F4" w:rsidRPr="00912D95" w:rsidRDefault="003376F4" w:rsidP="00912D9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14:paraId="728A7E2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Составлять композиции из овалов, кругов, прямоугольников.</w:t>
      </w:r>
    </w:p>
    <w:p w14:paraId="6FE6CBE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Изображать </w:t>
      </w:r>
      <w:proofErr w:type="gramStart"/>
      <w:r w:rsidRPr="00912D95">
        <w:rPr>
          <w:rFonts w:ascii="Times New Roman" w:hAnsi="Times New Roman"/>
          <w:sz w:val="28"/>
          <w:szCs w:val="28"/>
        </w:rPr>
        <w:t>маленькое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и большое, дальше и ближе.</w:t>
      </w:r>
    </w:p>
    <w:p w14:paraId="1EE102C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Пользоваться изобразительным материалом: цветными карандашами, акварельными и гуашевыми красками, пластилином</w:t>
      </w:r>
      <w:r w:rsidR="00152DD0" w:rsidRPr="00912D95">
        <w:rPr>
          <w:rFonts w:ascii="Times New Roman" w:hAnsi="Times New Roman"/>
          <w:sz w:val="28"/>
          <w:szCs w:val="28"/>
        </w:rPr>
        <w:t>, гипсом, бумагой</w:t>
      </w:r>
      <w:r w:rsidRPr="00912D95">
        <w:rPr>
          <w:rFonts w:ascii="Times New Roman" w:hAnsi="Times New Roman"/>
          <w:sz w:val="28"/>
          <w:szCs w:val="28"/>
        </w:rPr>
        <w:t>.</w:t>
      </w:r>
    </w:p>
    <w:p w14:paraId="646BEB44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Выделять главное и второстепенное.</w:t>
      </w:r>
    </w:p>
    <w:p w14:paraId="2B3737CB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Самостоятельно обдумывать и выбирать композицию.</w:t>
      </w:r>
    </w:p>
    <w:p w14:paraId="6DBDDBD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Изображать животных и человека в движении.</w:t>
      </w:r>
    </w:p>
    <w:p w14:paraId="5E2552A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Изображать объем.</w:t>
      </w:r>
    </w:p>
    <w:p w14:paraId="1313E48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Чувствовать цвет.</w:t>
      </w:r>
    </w:p>
    <w:p w14:paraId="32E8FA4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Передавать форму, структуру предметов, величину и соотношение частей.</w:t>
      </w:r>
    </w:p>
    <w:p w14:paraId="5AF3DE8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Работать в разных техниках «а-ля прима», «гризайль», «монотипия». </w:t>
      </w:r>
    </w:p>
    <w:p w14:paraId="2A86CE1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Лепить </w:t>
      </w:r>
      <w:r w:rsidR="00152DD0" w:rsidRPr="00912D95">
        <w:rPr>
          <w:rFonts w:ascii="Times New Roman" w:hAnsi="Times New Roman"/>
          <w:sz w:val="28"/>
          <w:szCs w:val="28"/>
        </w:rPr>
        <w:t>из пластилина</w:t>
      </w:r>
      <w:r w:rsidRPr="00912D95">
        <w:rPr>
          <w:rFonts w:ascii="Times New Roman" w:hAnsi="Times New Roman"/>
          <w:sz w:val="28"/>
          <w:szCs w:val="28"/>
        </w:rPr>
        <w:t>.</w:t>
      </w:r>
    </w:p>
    <w:p w14:paraId="56C72AF9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Работать с гипсом.</w:t>
      </w:r>
    </w:p>
    <w:p w14:paraId="4037F50B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Передавать мысли и переживания в работе.</w:t>
      </w:r>
    </w:p>
    <w:p w14:paraId="1D67CAEA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Занятия художественного кружка состоят из теоретической и практической частей. Теоретическая часть включает сведения о развитии изобразительного искусства, цикл познавательных бесед о жизни и творчестве великих мастеров искусства, беседы о красоте вокруг нас, профессиональной ориентации школьников. Практическая часть направлена на получение навыков художественного мастерства.</w:t>
      </w:r>
    </w:p>
    <w:p w14:paraId="33F390F4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Формы работы:</w:t>
      </w:r>
    </w:p>
    <w:p w14:paraId="39B3801B" w14:textId="77777777" w:rsidR="003376F4" w:rsidRPr="00912D95" w:rsidRDefault="003376F4" w:rsidP="00912D95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Программа предусматривает групповую, фронтальную и индивидуальную формы организации учебной работы с использованием следующих </w:t>
      </w:r>
      <w:r w:rsidRPr="00912D95">
        <w:rPr>
          <w:rFonts w:ascii="Times New Roman" w:hAnsi="Times New Roman"/>
          <w:i/>
          <w:sz w:val="28"/>
          <w:szCs w:val="28"/>
        </w:rPr>
        <w:t xml:space="preserve"> </w:t>
      </w:r>
      <w:r w:rsidRPr="00912D95">
        <w:rPr>
          <w:rFonts w:ascii="Times New Roman" w:hAnsi="Times New Roman"/>
          <w:b/>
          <w:sz w:val="28"/>
          <w:szCs w:val="28"/>
        </w:rPr>
        <w:t>методов:</w:t>
      </w:r>
      <w:r w:rsidRPr="00912D95">
        <w:rPr>
          <w:rFonts w:ascii="Times New Roman" w:hAnsi="Times New Roman"/>
          <w:sz w:val="28"/>
          <w:szCs w:val="28"/>
        </w:rPr>
        <w:t xml:space="preserve"> </w:t>
      </w:r>
    </w:p>
    <w:p w14:paraId="064752FC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1) По источнику передачи и восприятия знаний: </w:t>
      </w:r>
    </w:p>
    <w:p w14:paraId="6E8F3E7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</w:t>
      </w:r>
      <w:proofErr w:type="gramStart"/>
      <w:r w:rsidRPr="00912D95">
        <w:rPr>
          <w:rFonts w:ascii="Times New Roman" w:hAnsi="Times New Roman"/>
          <w:sz w:val="28"/>
          <w:szCs w:val="28"/>
        </w:rPr>
        <w:t>словесные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(беседа), </w:t>
      </w:r>
    </w:p>
    <w:p w14:paraId="74E1108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>-</w:t>
      </w:r>
      <w:proofErr w:type="gramStart"/>
      <w:r w:rsidRPr="00912D95">
        <w:rPr>
          <w:rFonts w:ascii="Times New Roman" w:hAnsi="Times New Roman"/>
          <w:sz w:val="28"/>
          <w:szCs w:val="28"/>
        </w:rPr>
        <w:t>наглядные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(демонстрация пособий, иллюстраций, показ технологических приемов), </w:t>
      </w:r>
    </w:p>
    <w:p w14:paraId="729BE8B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практические (упражнения, </w:t>
      </w:r>
      <w:r w:rsidRPr="00912D95">
        <w:rPr>
          <w:rFonts w:ascii="Times New Roman" w:hAnsi="Times New Roman"/>
          <w:bCs/>
          <w:sz w:val="28"/>
          <w:szCs w:val="28"/>
        </w:rPr>
        <w:t xml:space="preserve">рисование с натуры, </w:t>
      </w:r>
      <w:r w:rsidRPr="00912D95">
        <w:rPr>
          <w:rFonts w:ascii="Times New Roman" w:hAnsi="Times New Roman"/>
          <w:sz w:val="28"/>
          <w:szCs w:val="28"/>
        </w:rPr>
        <w:t>рисование на темы, выполнение творческой работы).</w:t>
      </w:r>
    </w:p>
    <w:p w14:paraId="3AFB42E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-2) По характеру познавательной деятельности:</w:t>
      </w:r>
    </w:p>
    <w:p w14:paraId="4575D82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-репродуктивные (воспроизводящий) </w:t>
      </w:r>
    </w:p>
    <w:p w14:paraId="53DEC75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-частично-поисковые  (выполнение  заданий с элементами творчества);</w:t>
      </w:r>
    </w:p>
    <w:p w14:paraId="6523183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-творческие (творческие задания по видам деятельности).</w:t>
      </w:r>
    </w:p>
    <w:p w14:paraId="5A56598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-3) По степени самостоятельности: </w:t>
      </w:r>
    </w:p>
    <w:p w14:paraId="0D8B5D0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-работа под непосредственным руководством педагога; </w:t>
      </w:r>
    </w:p>
    <w:p w14:paraId="4CC0C8F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-совместная работа; </w:t>
      </w:r>
    </w:p>
    <w:p w14:paraId="029C056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-самостоятельная работа.</w:t>
      </w:r>
    </w:p>
    <w:p w14:paraId="66C66A34" w14:textId="77777777" w:rsidR="003376F4" w:rsidRPr="00912D95" w:rsidRDefault="003376F4" w:rsidP="00912D95">
      <w:pPr>
        <w:spacing w:line="276" w:lineRule="auto"/>
        <w:ind w:right="9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D95">
        <w:rPr>
          <w:rFonts w:ascii="Times New Roman" w:hAnsi="Times New Roman" w:cs="Times New Roman"/>
          <w:b/>
          <w:sz w:val="28"/>
          <w:szCs w:val="28"/>
        </w:rPr>
        <w:t>Формы организаций занятий:</w:t>
      </w:r>
    </w:p>
    <w:p w14:paraId="52656B72" w14:textId="77777777" w:rsidR="003376F4" w:rsidRPr="00912D95" w:rsidRDefault="003376F4" w:rsidP="00912D95">
      <w:pPr>
        <w:pStyle w:val="1"/>
        <w:numPr>
          <w:ilvl w:val="0"/>
          <w:numId w:val="3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информационное ознакомление – беседа, рассказ, диалог.</w:t>
      </w:r>
    </w:p>
    <w:p w14:paraId="21981CD0" w14:textId="77777777" w:rsidR="003376F4" w:rsidRPr="00912D95" w:rsidRDefault="003376F4" w:rsidP="00912D95">
      <w:pPr>
        <w:pStyle w:val="1"/>
        <w:numPr>
          <w:ilvl w:val="0"/>
          <w:numId w:val="3"/>
        </w:numPr>
        <w:tabs>
          <w:tab w:val="num" w:pos="0"/>
        </w:tabs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художественное восприятие – рассматривание, демонстрация, экскурсия;</w:t>
      </w:r>
    </w:p>
    <w:p w14:paraId="046094F9" w14:textId="77777777" w:rsidR="003376F4" w:rsidRPr="00912D95" w:rsidRDefault="003376F4" w:rsidP="00912D95">
      <w:pPr>
        <w:pStyle w:val="1"/>
        <w:numPr>
          <w:ilvl w:val="0"/>
          <w:numId w:val="4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изобразительная деятельность – индивидуально-групповая, коллективная.</w:t>
      </w:r>
    </w:p>
    <w:p w14:paraId="7AB1C8FA" w14:textId="77777777" w:rsidR="003376F4" w:rsidRPr="00912D95" w:rsidRDefault="003376F4" w:rsidP="00912D95">
      <w:pPr>
        <w:pStyle w:val="1"/>
        <w:numPr>
          <w:ilvl w:val="0"/>
          <w:numId w:val="3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художественная коммуникация – обсуждение, высказывание, слушание музыки, чтение литературных произведений.</w:t>
      </w:r>
    </w:p>
    <w:p w14:paraId="7058A21C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14:paraId="4ACC7AFB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Обсуждение детских работ</w:t>
      </w:r>
      <w:r w:rsidRPr="00912D95">
        <w:rPr>
          <w:rFonts w:ascii="Times New Roman" w:hAnsi="Times New Roman"/>
          <w:sz w:val="28"/>
          <w:szCs w:val="28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14:paraId="103D70BE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Периодическая </w:t>
      </w:r>
      <w:r w:rsidRPr="00912D95">
        <w:rPr>
          <w:rFonts w:ascii="Times New Roman" w:hAnsi="Times New Roman"/>
          <w:b/>
          <w:bCs/>
          <w:sz w:val="28"/>
          <w:szCs w:val="28"/>
        </w:rPr>
        <w:t xml:space="preserve">организация выставок </w:t>
      </w:r>
      <w:r w:rsidRPr="00912D95">
        <w:rPr>
          <w:rFonts w:ascii="Times New Roman" w:hAnsi="Times New Roman"/>
          <w:sz w:val="28"/>
          <w:szCs w:val="28"/>
        </w:rPr>
        <w:t xml:space="preserve">дает ученикам возможность заново увидеть и оценить свои работы, ощутить радость успеха. Выполненные на работы учащихся могут быть использованы как подарки для родных и друзей, могут применяться в оформлении школы. </w:t>
      </w:r>
    </w:p>
    <w:p w14:paraId="750DE440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 xml:space="preserve">Основной формой работы являются учебные занятия. </w:t>
      </w:r>
      <w:r w:rsidRPr="00912D95">
        <w:rPr>
          <w:rFonts w:ascii="Times New Roman" w:hAnsi="Times New Roman"/>
          <w:spacing w:val="-3"/>
          <w:sz w:val="28"/>
          <w:szCs w:val="28"/>
        </w:rPr>
        <w:t>Отчет о ра</w:t>
      </w:r>
      <w:r w:rsidRPr="00912D95">
        <w:rPr>
          <w:rFonts w:ascii="Times New Roman" w:hAnsi="Times New Roman"/>
          <w:sz w:val="28"/>
          <w:szCs w:val="28"/>
        </w:rPr>
        <w:t xml:space="preserve">боте проходит в форме выставок, конкурсов, </w:t>
      </w:r>
      <w:r w:rsidRPr="00912D95">
        <w:rPr>
          <w:rFonts w:ascii="Times New Roman" w:hAnsi="Times New Roman"/>
          <w:spacing w:val="-7"/>
          <w:sz w:val="28"/>
          <w:szCs w:val="28"/>
        </w:rPr>
        <w:t>защиты проектной работы.</w:t>
      </w:r>
    </w:p>
    <w:p w14:paraId="0952A489" w14:textId="72F66B94" w:rsidR="3DC8C471" w:rsidRDefault="3DC8C471" w:rsidP="00912D95">
      <w:pPr>
        <w:rPr>
          <w:rFonts w:ascii="Times New Roman" w:hAnsi="Times New Roman" w:cs="Times New Roman"/>
          <w:b/>
          <w:bCs/>
          <w:color w:val="FF0000"/>
        </w:rPr>
      </w:pPr>
    </w:p>
    <w:p w14:paraId="53305D46" w14:textId="09833795" w:rsidR="3DC8C471" w:rsidRDefault="3DC8C471" w:rsidP="3DC8C47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49960AD" w14:textId="79A57CEC" w:rsidR="00060780" w:rsidRPr="00434EB9" w:rsidRDefault="00152DD0" w:rsidP="008B6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8B6006" w:rsidRPr="00917903">
        <w:rPr>
          <w:rFonts w:ascii="Times New Roman" w:hAnsi="Times New Roman" w:cs="Times New Roman"/>
          <w:b/>
        </w:rPr>
        <w:t>чебно-тематического планирования</w:t>
      </w:r>
      <w:r w:rsidR="00434EB9">
        <w:rPr>
          <w:rFonts w:ascii="Times New Roman" w:hAnsi="Times New Roman" w:cs="Times New Roman"/>
          <w:b/>
        </w:rPr>
        <w:t xml:space="preserve"> 2020</w:t>
      </w:r>
      <w:r w:rsidR="00434EB9">
        <w:rPr>
          <w:rFonts w:ascii="Times New Roman" w:hAnsi="Times New Roman" w:cs="Times New Roman"/>
          <w:b/>
          <w:lang w:val="en-US"/>
        </w:rPr>
        <w:t xml:space="preserve">/ 2021 </w:t>
      </w:r>
      <w:r w:rsidR="00434EB9">
        <w:rPr>
          <w:rFonts w:ascii="Times New Roman" w:hAnsi="Times New Roman" w:cs="Times New Roman"/>
          <w:b/>
        </w:rPr>
        <w:t>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406"/>
        <w:gridCol w:w="992"/>
        <w:gridCol w:w="1701"/>
        <w:gridCol w:w="1276"/>
      </w:tblGrid>
      <w:tr w:rsidR="008B6006" w:rsidRPr="00060780" w14:paraId="4C58CD71" w14:textId="77777777" w:rsidTr="3DC8C471">
        <w:tc>
          <w:tcPr>
            <w:tcW w:w="656" w:type="dxa"/>
            <w:vMerge w:val="restart"/>
            <w:vAlign w:val="center"/>
          </w:tcPr>
          <w:p w14:paraId="0F9F350F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6078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6078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406" w:type="dxa"/>
            <w:vMerge w:val="restart"/>
            <w:vAlign w:val="center"/>
          </w:tcPr>
          <w:p w14:paraId="082AA156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vAlign w:val="center"/>
          </w:tcPr>
          <w:p w14:paraId="207E6475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977" w:type="dxa"/>
            <w:gridSpan w:val="2"/>
            <w:vAlign w:val="center"/>
          </w:tcPr>
          <w:p w14:paraId="77B5C058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B6006" w:rsidRPr="00060780" w14:paraId="24D4FE49" w14:textId="77777777" w:rsidTr="3DC8C471">
        <w:tc>
          <w:tcPr>
            <w:tcW w:w="656" w:type="dxa"/>
            <w:vMerge/>
          </w:tcPr>
          <w:p w14:paraId="07459315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  <w:vMerge/>
          </w:tcPr>
          <w:p w14:paraId="6537F28F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DFB9E20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44B8167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Теоретические</w:t>
            </w:r>
          </w:p>
        </w:tc>
        <w:tc>
          <w:tcPr>
            <w:tcW w:w="1276" w:type="dxa"/>
            <w:vAlign w:val="center"/>
          </w:tcPr>
          <w:p w14:paraId="77A3E214" w14:textId="77777777" w:rsidR="008B6006" w:rsidRPr="00060780" w:rsidRDefault="00A53ECB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П</w:t>
            </w:r>
            <w:r w:rsidR="008B6006" w:rsidRPr="00060780">
              <w:rPr>
                <w:rFonts w:ascii="Times New Roman" w:hAnsi="Times New Roman" w:cs="Times New Roman"/>
                <w:b/>
              </w:rPr>
              <w:t>рактические</w:t>
            </w:r>
          </w:p>
        </w:tc>
      </w:tr>
      <w:tr w:rsidR="008B6006" w:rsidRPr="00060780" w14:paraId="035ADFE2" w14:textId="77777777" w:rsidTr="3DC8C471">
        <w:tc>
          <w:tcPr>
            <w:tcW w:w="656" w:type="dxa"/>
            <w:vAlign w:val="center"/>
          </w:tcPr>
          <w:p w14:paraId="649841BE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406" w:type="dxa"/>
            <w:vAlign w:val="center"/>
          </w:tcPr>
          <w:p w14:paraId="1CAFFA6A" w14:textId="77777777" w:rsidR="008B6006" w:rsidRPr="00060780" w:rsidRDefault="008B6006" w:rsidP="00152DD0">
            <w:pPr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Раздел</w:t>
            </w:r>
            <w:r w:rsidR="00152DD0" w:rsidRPr="00060780">
              <w:rPr>
                <w:rFonts w:ascii="Times New Roman" w:hAnsi="Times New Roman" w:cs="Times New Roman"/>
                <w:b/>
                <w:i/>
              </w:rPr>
              <w:t xml:space="preserve"> 1. Графика.</w:t>
            </w:r>
          </w:p>
        </w:tc>
        <w:tc>
          <w:tcPr>
            <w:tcW w:w="992" w:type="dxa"/>
            <w:vAlign w:val="center"/>
          </w:tcPr>
          <w:p w14:paraId="4737E36C" w14:textId="77777777" w:rsidR="008B6006" w:rsidRPr="00060780" w:rsidRDefault="00152DD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701" w:type="dxa"/>
            <w:vAlign w:val="center"/>
          </w:tcPr>
          <w:p w14:paraId="78941E47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29B4EA11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152DD0" w:rsidRPr="00060780" w14:paraId="45DAB9C1" w14:textId="77777777" w:rsidTr="3DC8C471">
        <w:tc>
          <w:tcPr>
            <w:tcW w:w="656" w:type="dxa"/>
            <w:vAlign w:val="center"/>
          </w:tcPr>
          <w:p w14:paraId="55D8B3B0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406" w:type="dxa"/>
          </w:tcPr>
          <w:p w14:paraId="7CE420C6" w14:textId="77777777" w:rsidR="00152DD0" w:rsidRPr="00060780" w:rsidRDefault="00152DD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 xml:space="preserve">Введение </w:t>
            </w:r>
          </w:p>
        </w:tc>
        <w:tc>
          <w:tcPr>
            <w:tcW w:w="992" w:type="dxa"/>
            <w:vAlign w:val="center"/>
          </w:tcPr>
          <w:p w14:paraId="56B20A0C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49FAAB8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0DF9E56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DD0" w:rsidRPr="00060780" w14:paraId="4EFD6897" w14:textId="77777777" w:rsidTr="3DC8C471">
        <w:tc>
          <w:tcPr>
            <w:tcW w:w="656" w:type="dxa"/>
            <w:vAlign w:val="center"/>
          </w:tcPr>
          <w:p w14:paraId="39D7D50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406" w:type="dxa"/>
            <w:vAlign w:val="center"/>
          </w:tcPr>
          <w:p w14:paraId="1F95CAC3" w14:textId="77777777" w:rsidR="00152DD0" w:rsidRPr="00060780" w:rsidRDefault="00152DD0" w:rsidP="00152DD0">
            <w:pPr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фломастерами, маркерами.</w:t>
            </w:r>
          </w:p>
        </w:tc>
        <w:tc>
          <w:tcPr>
            <w:tcW w:w="992" w:type="dxa"/>
            <w:vAlign w:val="center"/>
          </w:tcPr>
          <w:p w14:paraId="18F999B5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9F14E3C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65D2414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604164C" w14:textId="77777777" w:rsidTr="3DC8C471">
        <w:tc>
          <w:tcPr>
            <w:tcW w:w="656" w:type="dxa"/>
            <w:vAlign w:val="center"/>
          </w:tcPr>
          <w:p w14:paraId="52860A0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406" w:type="dxa"/>
          </w:tcPr>
          <w:p w14:paraId="128985A7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цветными карандашами.</w:t>
            </w:r>
          </w:p>
        </w:tc>
        <w:tc>
          <w:tcPr>
            <w:tcW w:w="992" w:type="dxa"/>
            <w:vAlign w:val="center"/>
          </w:tcPr>
          <w:p w14:paraId="7144751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2E32D52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C50080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480F9F78" w14:textId="77777777" w:rsidTr="3DC8C471">
        <w:tc>
          <w:tcPr>
            <w:tcW w:w="656" w:type="dxa"/>
            <w:vAlign w:val="center"/>
          </w:tcPr>
          <w:p w14:paraId="63508DCD" w14:textId="77777777" w:rsidR="00912ACA" w:rsidRPr="00060780" w:rsidRDefault="00912ACA" w:rsidP="00912ACA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406" w:type="dxa"/>
          </w:tcPr>
          <w:p w14:paraId="128453D4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ручками.</w:t>
            </w:r>
          </w:p>
        </w:tc>
        <w:tc>
          <w:tcPr>
            <w:tcW w:w="992" w:type="dxa"/>
            <w:vAlign w:val="center"/>
          </w:tcPr>
          <w:p w14:paraId="78E884C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050B3AD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B965A4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79353EB" w14:textId="77777777" w:rsidTr="3DC8C471">
        <w:tc>
          <w:tcPr>
            <w:tcW w:w="656" w:type="dxa"/>
            <w:vAlign w:val="center"/>
          </w:tcPr>
          <w:p w14:paraId="6C964F7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406" w:type="dxa"/>
          </w:tcPr>
          <w:p w14:paraId="7EF177F4" w14:textId="1262E16E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 по улицам.</w:t>
            </w:r>
          </w:p>
        </w:tc>
        <w:tc>
          <w:tcPr>
            <w:tcW w:w="992" w:type="dxa"/>
            <w:vAlign w:val="center"/>
          </w:tcPr>
          <w:p w14:paraId="511F3AB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950705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4E871B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88E72EC" w14:textId="77777777" w:rsidTr="3DC8C471">
        <w:tc>
          <w:tcPr>
            <w:tcW w:w="656" w:type="dxa"/>
            <w:vAlign w:val="center"/>
          </w:tcPr>
          <w:p w14:paraId="46D6F5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406" w:type="dxa"/>
          </w:tcPr>
          <w:p w14:paraId="62C0FCE7" w14:textId="6E6A65DA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992" w:type="dxa"/>
            <w:vAlign w:val="center"/>
          </w:tcPr>
          <w:p w14:paraId="0295336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44A5D2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CBABF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737A4D2" w14:textId="77777777" w:rsidTr="3DC8C471">
        <w:tc>
          <w:tcPr>
            <w:tcW w:w="656" w:type="dxa"/>
            <w:vAlign w:val="center"/>
          </w:tcPr>
          <w:p w14:paraId="58BDF8A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406" w:type="dxa"/>
          </w:tcPr>
          <w:p w14:paraId="4A7CF74A" w14:textId="220B03DB" w:rsidR="00912ACA" w:rsidRPr="00060780" w:rsidRDefault="00912D95" w:rsidP="004D2C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Практическая работа. «Мое село</w:t>
            </w:r>
            <w:r w:rsidR="3DC8C471" w:rsidRPr="3DC8C471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992" w:type="dxa"/>
            <w:vAlign w:val="center"/>
          </w:tcPr>
          <w:p w14:paraId="7842F59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738610E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C21B9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450E822C" w14:textId="77777777" w:rsidTr="3DC8C471">
        <w:tc>
          <w:tcPr>
            <w:tcW w:w="656" w:type="dxa"/>
            <w:vAlign w:val="center"/>
          </w:tcPr>
          <w:p w14:paraId="138328F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406" w:type="dxa"/>
          </w:tcPr>
          <w:p w14:paraId="616E0C8C" w14:textId="77777777" w:rsidR="00912ACA" w:rsidRPr="00060780" w:rsidRDefault="004D2CCA" w:rsidP="004D2CCA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2.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Живопись</w:t>
            </w:r>
          </w:p>
        </w:tc>
        <w:tc>
          <w:tcPr>
            <w:tcW w:w="992" w:type="dxa"/>
            <w:vAlign w:val="center"/>
          </w:tcPr>
          <w:p w14:paraId="111B77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1701" w:type="dxa"/>
            <w:vAlign w:val="center"/>
          </w:tcPr>
          <w:p w14:paraId="44240AA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4B73E58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912ACA" w:rsidRPr="00060780" w14:paraId="4ECB01E7" w14:textId="77777777" w:rsidTr="3DC8C471">
        <w:tc>
          <w:tcPr>
            <w:tcW w:w="656" w:type="dxa"/>
            <w:vAlign w:val="center"/>
          </w:tcPr>
          <w:p w14:paraId="4E6CBBE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06" w:type="dxa"/>
          </w:tcPr>
          <w:p w14:paraId="27048EB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992" w:type="dxa"/>
            <w:vAlign w:val="center"/>
          </w:tcPr>
          <w:p w14:paraId="6EA8084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3A66D2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37805D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77B725EB" w14:textId="77777777" w:rsidTr="3DC8C471">
        <w:tc>
          <w:tcPr>
            <w:tcW w:w="656" w:type="dxa"/>
            <w:vAlign w:val="center"/>
          </w:tcPr>
          <w:p w14:paraId="24672A2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406" w:type="dxa"/>
          </w:tcPr>
          <w:p w14:paraId="016637C4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Акварель. Способы и приемы рисования.</w:t>
            </w:r>
          </w:p>
        </w:tc>
        <w:tc>
          <w:tcPr>
            <w:tcW w:w="992" w:type="dxa"/>
            <w:vAlign w:val="center"/>
          </w:tcPr>
          <w:p w14:paraId="5FCD5EC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6474E53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4B6C89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2DAB8D4B" w14:textId="77777777" w:rsidTr="3DC8C471">
        <w:tc>
          <w:tcPr>
            <w:tcW w:w="656" w:type="dxa"/>
            <w:vAlign w:val="center"/>
          </w:tcPr>
          <w:p w14:paraId="1C93486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406" w:type="dxa"/>
          </w:tcPr>
          <w:p w14:paraId="3A4A174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Гуашь. Способы и приемы рисования.</w:t>
            </w:r>
          </w:p>
        </w:tc>
        <w:tc>
          <w:tcPr>
            <w:tcW w:w="992" w:type="dxa"/>
            <w:vAlign w:val="center"/>
          </w:tcPr>
          <w:p w14:paraId="0B77815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64E14F55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8A8CB7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194A5030" w14:textId="77777777" w:rsidTr="3DC8C471">
        <w:tc>
          <w:tcPr>
            <w:tcW w:w="656" w:type="dxa"/>
            <w:vAlign w:val="center"/>
          </w:tcPr>
          <w:p w14:paraId="026ABE8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406" w:type="dxa"/>
          </w:tcPr>
          <w:p w14:paraId="14192C3F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Акрил. Способы и приемы рисования.</w:t>
            </w:r>
          </w:p>
        </w:tc>
        <w:tc>
          <w:tcPr>
            <w:tcW w:w="992" w:type="dxa"/>
            <w:vAlign w:val="center"/>
          </w:tcPr>
          <w:p w14:paraId="2E643A3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30470A0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B8E35E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5D21E2E8" w14:textId="77777777" w:rsidTr="3DC8C471">
        <w:tc>
          <w:tcPr>
            <w:tcW w:w="656" w:type="dxa"/>
            <w:vAlign w:val="center"/>
          </w:tcPr>
          <w:p w14:paraId="1A508AC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406" w:type="dxa"/>
          </w:tcPr>
          <w:p w14:paraId="35E26F31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Пленэр.</w:t>
            </w:r>
          </w:p>
        </w:tc>
        <w:tc>
          <w:tcPr>
            <w:tcW w:w="992" w:type="dxa"/>
            <w:vAlign w:val="center"/>
          </w:tcPr>
          <w:p w14:paraId="5A9DB5E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63F29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C0336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0BFFD4F3" w14:textId="77777777" w:rsidTr="3DC8C471">
        <w:tc>
          <w:tcPr>
            <w:tcW w:w="656" w:type="dxa"/>
            <w:vAlign w:val="center"/>
          </w:tcPr>
          <w:p w14:paraId="64C1B59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406" w:type="dxa"/>
          </w:tcPr>
          <w:p w14:paraId="463156DF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Создание эскизов.</w:t>
            </w:r>
          </w:p>
        </w:tc>
        <w:tc>
          <w:tcPr>
            <w:tcW w:w="992" w:type="dxa"/>
            <w:vAlign w:val="center"/>
          </w:tcPr>
          <w:p w14:paraId="4CF4B1B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B7B4B8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3A60A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5CEE0DA" w14:textId="77777777" w:rsidTr="3DC8C471">
        <w:tc>
          <w:tcPr>
            <w:tcW w:w="656" w:type="dxa"/>
            <w:vAlign w:val="center"/>
          </w:tcPr>
          <w:p w14:paraId="69F2735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406" w:type="dxa"/>
          </w:tcPr>
          <w:p w14:paraId="2FF24D45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7A036E3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3A0FF5F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D9363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6626EAF5" w14:textId="77777777" w:rsidTr="3DC8C471">
        <w:tc>
          <w:tcPr>
            <w:tcW w:w="656" w:type="dxa"/>
            <w:vAlign w:val="center"/>
          </w:tcPr>
          <w:p w14:paraId="5147D317" w14:textId="77777777" w:rsidR="00912ACA" w:rsidRPr="00060780" w:rsidRDefault="00912ACA" w:rsidP="00912ACA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406" w:type="dxa"/>
            <w:vAlign w:val="center"/>
          </w:tcPr>
          <w:p w14:paraId="0BEC6287" w14:textId="77777777" w:rsidR="00912ACA" w:rsidRPr="00060780" w:rsidRDefault="00912ACA" w:rsidP="00152DD0">
            <w:pPr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</w:t>
            </w:r>
          </w:p>
        </w:tc>
        <w:tc>
          <w:tcPr>
            <w:tcW w:w="992" w:type="dxa"/>
            <w:vAlign w:val="center"/>
          </w:tcPr>
          <w:p w14:paraId="24DED8E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5290AB1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B653F2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5ED5A49" w14:textId="77777777" w:rsidTr="3DC8C471">
        <w:tc>
          <w:tcPr>
            <w:tcW w:w="656" w:type="dxa"/>
            <w:vAlign w:val="center"/>
          </w:tcPr>
          <w:p w14:paraId="57AB747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406" w:type="dxa"/>
            <w:vAlign w:val="center"/>
          </w:tcPr>
          <w:p w14:paraId="27C180FF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3.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Скульптура</w:t>
            </w:r>
          </w:p>
        </w:tc>
        <w:tc>
          <w:tcPr>
            <w:tcW w:w="992" w:type="dxa"/>
            <w:vAlign w:val="center"/>
          </w:tcPr>
          <w:p w14:paraId="735DA4F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701" w:type="dxa"/>
            <w:vAlign w:val="center"/>
          </w:tcPr>
          <w:p w14:paraId="2598DEE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14:paraId="75697EE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912ACA" w:rsidRPr="00060780" w14:paraId="3B854A47" w14:textId="77777777" w:rsidTr="3DC8C471">
        <w:tc>
          <w:tcPr>
            <w:tcW w:w="656" w:type="dxa"/>
            <w:vAlign w:val="center"/>
          </w:tcPr>
          <w:p w14:paraId="2F7BA2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06" w:type="dxa"/>
          </w:tcPr>
          <w:p w14:paraId="45F2E4E0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992" w:type="dxa"/>
            <w:vAlign w:val="center"/>
          </w:tcPr>
          <w:p w14:paraId="4C471D7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755F7D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630AD6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1AB81469" w14:textId="77777777" w:rsidTr="3DC8C471">
        <w:tc>
          <w:tcPr>
            <w:tcW w:w="656" w:type="dxa"/>
            <w:vAlign w:val="center"/>
          </w:tcPr>
          <w:p w14:paraId="3D77ADB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406" w:type="dxa"/>
          </w:tcPr>
          <w:p w14:paraId="46043C1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с пластилином.</w:t>
            </w:r>
          </w:p>
        </w:tc>
        <w:tc>
          <w:tcPr>
            <w:tcW w:w="992" w:type="dxa"/>
            <w:vAlign w:val="center"/>
          </w:tcPr>
          <w:p w14:paraId="1D63D2B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3B00C05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8A99A3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1269DD91" w14:textId="77777777" w:rsidTr="3DC8C471">
        <w:tc>
          <w:tcPr>
            <w:tcW w:w="656" w:type="dxa"/>
            <w:vAlign w:val="center"/>
          </w:tcPr>
          <w:p w14:paraId="1DB6975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406" w:type="dxa"/>
          </w:tcPr>
          <w:p w14:paraId="41C79621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 xml:space="preserve">Глина. </w:t>
            </w:r>
          </w:p>
        </w:tc>
        <w:tc>
          <w:tcPr>
            <w:tcW w:w="992" w:type="dxa"/>
            <w:vAlign w:val="center"/>
          </w:tcPr>
          <w:p w14:paraId="279935F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2695D36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97C039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567E3E83" w14:textId="77777777" w:rsidTr="3DC8C471">
        <w:tc>
          <w:tcPr>
            <w:tcW w:w="656" w:type="dxa"/>
            <w:vAlign w:val="center"/>
          </w:tcPr>
          <w:p w14:paraId="269EBE8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406" w:type="dxa"/>
          </w:tcPr>
          <w:p w14:paraId="539BE712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Гипс.</w:t>
            </w:r>
          </w:p>
        </w:tc>
        <w:tc>
          <w:tcPr>
            <w:tcW w:w="992" w:type="dxa"/>
            <w:vAlign w:val="center"/>
          </w:tcPr>
          <w:p w14:paraId="7C964D7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1DF2487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A2176D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680A9D0C" w14:textId="77777777" w:rsidTr="3DC8C471">
        <w:tc>
          <w:tcPr>
            <w:tcW w:w="656" w:type="dxa"/>
            <w:vAlign w:val="center"/>
          </w:tcPr>
          <w:p w14:paraId="17310F6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406" w:type="dxa"/>
            <w:vAlign w:val="center"/>
          </w:tcPr>
          <w:p w14:paraId="57DE497A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4.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Макетирование.</w:t>
            </w:r>
          </w:p>
        </w:tc>
        <w:tc>
          <w:tcPr>
            <w:tcW w:w="992" w:type="dxa"/>
            <w:vAlign w:val="center"/>
          </w:tcPr>
          <w:p w14:paraId="33CFEC6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1701" w:type="dxa"/>
            <w:vAlign w:val="center"/>
          </w:tcPr>
          <w:p w14:paraId="76DB90E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5D369756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912ACA" w:rsidRPr="00060780" w14:paraId="470568FA" w14:textId="77777777" w:rsidTr="3DC8C471">
        <w:tc>
          <w:tcPr>
            <w:tcW w:w="656" w:type="dxa"/>
            <w:vAlign w:val="center"/>
          </w:tcPr>
          <w:p w14:paraId="41ADC8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406" w:type="dxa"/>
          </w:tcPr>
          <w:p w14:paraId="64AAB05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428C53B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C8BB22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182907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F184990" w14:textId="77777777" w:rsidTr="3DC8C471">
        <w:tc>
          <w:tcPr>
            <w:tcW w:w="656" w:type="dxa"/>
            <w:vAlign w:val="center"/>
          </w:tcPr>
          <w:p w14:paraId="67D112E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406" w:type="dxa"/>
          </w:tcPr>
          <w:p w14:paraId="56ABE7B8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60780">
              <w:rPr>
                <w:rFonts w:ascii="Times New Roman" w:hAnsi="Times New Roman" w:cs="Times New Roman"/>
                <w:lang w:eastAsia="en-US"/>
              </w:rPr>
              <w:t>Бумагопластика</w:t>
            </w:r>
            <w:proofErr w:type="spellEnd"/>
            <w:r w:rsidRPr="0006078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4FD71FB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BCBCC9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95B4E7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F997D9E" w14:textId="77777777" w:rsidTr="3DC8C471">
        <w:tc>
          <w:tcPr>
            <w:tcW w:w="656" w:type="dxa"/>
            <w:vAlign w:val="center"/>
          </w:tcPr>
          <w:p w14:paraId="530F788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406" w:type="dxa"/>
          </w:tcPr>
          <w:p w14:paraId="67CEF01C" w14:textId="5F0B583D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Экскурсия.</w:t>
            </w:r>
          </w:p>
        </w:tc>
        <w:tc>
          <w:tcPr>
            <w:tcW w:w="992" w:type="dxa"/>
            <w:vAlign w:val="center"/>
          </w:tcPr>
          <w:p w14:paraId="39A728A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8B4C29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BA226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2EDE4EA" w14:textId="77777777" w:rsidTr="3DC8C471">
        <w:tc>
          <w:tcPr>
            <w:tcW w:w="656" w:type="dxa"/>
            <w:vAlign w:val="center"/>
          </w:tcPr>
          <w:p w14:paraId="1BA39565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406" w:type="dxa"/>
          </w:tcPr>
          <w:p w14:paraId="2BAFD0EB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эскиза.</w:t>
            </w:r>
          </w:p>
        </w:tc>
        <w:tc>
          <w:tcPr>
            <w:tcW w:w="992" w:type="dxa"/>
            <w:vAlign w:val="center"/>
          </w:tcPr>
          <w:p w14:paraId="475BD3F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7AD93B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E87999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73BF939B" w14:textId="77777777" w:rsidTr="3DC8C471">
        <w:tc>
          <w:tcPr>
            <w:tcW w:w="656" w:type="dxa"/>
            <w:vAlign w:val="center"/>
          </w:tcPr>
          <w:p w14:paraId="25B0E7C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406" w:type="dxa"/>
          </w:tcPr>
          <w:p w14:paraId="571B8CB0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Чертеж. Основные моменты.</w:t>
            </w:r>
          </w:p>
        </w:tc>
        <w:tc>
          <w:tcPr>
            <w:tcW w:w="992" w:type="dxa"/>
            <w:vAlign w:val="center"/>
          </w:tcPr>
          <w:p w14:paraId="4386A4F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B696D8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DE4B5B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631A5F31" w14:textId="77777777" w:rsidTr="3DC8C471">
        <w:tc>
          <w:tcPr>
            <w:tcW w:w="656" w:type="dxa"/>
            <w:vAlign w:val="center"/>
          </w:tcPr>
          <w:p w14:paraId="2B439FD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5406" w:type="dxa"/>
          </w:tcPr>
          <w:p w14:paraId="23A3C537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чертежа по готовому эскизу.</w:t>
            </w:r>
          </w:p>
        </w:tc>
        <w:tc>
          <w:tcPr>
            <w:tcW w:w="992" w:type="dxa"/>
            <w:vAlign w:val="center"/>
          </w:tcPr>
          <w:p w14:paraId="6DEB948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66204FF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C4263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65453469" w14:textId="77777777" w:rsidTr="3DC8C471">
        <w:tc>
          <w:tcPr>
            <w:tcW w:w="656" w:type="dxa"/>
            <w:vAlign w:val="center"/>
          </w:tcPr>
          <w:p w14:paraId="19BDB42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406" w:type="dxa"/>
          </w:tcPr>
          <w:p w14:paraId="2A947EFE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над макетом.</w:t>
            </w:r>
          </w:p>
        </w:tc>
        <w:tc>
          <w:tcPr>
            <w:tcW w:w="992" w:type="dxa"/>
            <w:vAlign w:val="center"/>
          </w:tcPr>
          <w:p w14:paraId="729DE7E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2DBF0D7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0ADF7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</w:tr>
      <w:tr w:rsidR="00912ACA" w:rsidRPr="00060780" w14:paraId="28DA6FB7" w14:textId="77777777" w:rsidTr="3DC8C471">
        <w:tc>
          <w:tcPr>
            <w:tcW w:w="656" w:type="dxa"/>
            <w:vAlign w:val="center"/>
          </w:tcPr>
          <w:p w14:paraId="3B576BD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5406" w:type="dxa"/>
          </w:tcPr>
          <w:p w14:paraId="12D88878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992" w:type="dxa"/>
            <w:vAlign w:val="center"/>
          </w:tcPr>
          <w:p w14:paraId="32702CF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B62F1B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937A08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1ACBFAD" w14:textId="77777777" w:rsidTr="3DC8C471">
        <w:tc>
          <w:tcPr>
            <w:tcW w:w="656" w:type="dxa"/>
            <w:vAlign w:val="center"/>
          </w:tcPr>
          <w:p w14:paraId="14648C29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406" w:type="dxa"/>
            <w:vAlign w:val="center"/>
          </w:tcPr>
          <w:p w14:paraId="5499C9B4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5.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ДПИ.</w:t>
            </w:r>
          </w:p>
        </w:tc>
        <w:tc>
          <w:tcPr>
            <w:tcW w:w="992" w:type="dxa"/>
            <w:vAlign w:val="center"/>
          </w:tcPr>
          <w:p w14:paraId="44B0A208" w14:textId="77777777" w:rsidR="00912ACA" w:rsidRPr="00060780" w:rsidRDefault="004D2C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701" w:type="dxa"/>
            <w:vAlign w:val="center"/>
          </w:tcPr>
          <w:p w14:paraId="70F25178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109B8484" w14:textId="77777777" w:rsidR="00912ACA" w:rsidRPr="00060780" w:rsidRDefault="004D2C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60780" w:rsidRPr="00060780" w14:paraId="78A8656F" w14:textId="77777777" w:rsidTr="3DC8C471">
        <w:tc>
          <w:tcPr>
            <w:tcW w:w="656" w:type="dxa"/>
            <w:vAlign w:val="center"/>
          </w:tcPr>
          <w:p w14:paraId="3A6AA1B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406" w:type="dxa"/>
          </w:tcPr>
          <w:p w14:paraId="2C631715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503ED48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4ACB48C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2F2C34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3CE78AF1" w14:textId="77777777" w:rsidTr="3DC8C471">
        <w:tc>
          <w:tcPr>
            <w:tcW w:w="656" w:type="dxa"/>
            <w:vAlign w:val="center"/>
          </w:tcPr>
          <w:p w14:paraId="48DA2E2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406" w:type="dxa"/>
          </w:tcPr>
          <w:p w14:paraId="2276EC68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bCs/>
              </w:rPr>
              <w:t>Художественная роспись ткани. Работа над эскизом.</w:t>
            </w:r>
          </w:p>
        </w:tc>
        <w:tc>
          <w:tcPr>
            <w:tcW w:w="992" w:type="dxa"/>
            <w:vAlign w:val="center"/>
          </w:tcPr>
          <w:p w14:paraId="1DB7360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80A4E5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988742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29B307A4" w14:textId="77777777" w:rsidTr="3DC8C471">
        <w:tc>
          <w:tcPr>
            <w:tcW w:w="656" w:type="dxa"/>
            <w:vAlign w:val="center"/>
          </w:tcPr>
          <w:p w14:paraId="0B0AC77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406" w:type="dxa"/>
          </w:tcPr>
          <w:p w14:paraId="216E077F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34C3CC7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1921983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090736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</w:tr>
      <w:tr w:rsidR="00060780" w:rsidRPr="00060780" w14:paraId="5F2046C9" w14:textId="77777777" w:rsidTr="3DC8C471">
        <w:tc>
          <w:tcPr>
            <w:tcW w:w="656" w:type="dxa"/>
            <w:vAlign w:val="center"/>
          </w:tcPr>
          <w:p w14:paraId="6CC3781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406" w:type="dxa"/>
          </w:tcPr>
          <w:p w14:paraId="3B7374AC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992" w:type="dxa"/>
            <w:vAlign w:val="center"/>
          </w:tcPr>
          <w:p w14:paraId="2EDA64D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96FEF7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B663F3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047F7010" w14:textId="77777777" w:rsidTr="3DC8C471">
        <w:tc>
          <w:tcPr>
            <w:tcW w:w="656" w:type="dxa"/>
            <w:vAlign w:val="center"/>
          </w:tcPr>
          <w:p w14:paraId="1B87E3D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406" w:type="dxa"/>
            <w:vAlign w:val="center"/>
          </w:tcPr>
          <w:p w14:paraId="5DB09EFB" w14:textId="77777777" w:rsidR="00060780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6.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Коллаж</w:t>
            </w:r>
          </w:p>
        </w:tc>
        <w:tc>
          <w:tcPr>
            <w:tcW w:w="992" w:type="dxa"/>
            <w:vAlign w:val="center"/>
          </w:tcPr>
          <w:p w14:paraId="1946A7A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701" w:type="dxa"/>
            <w:vAlign w:val="center"/>
          </w:tcPr>
          <w:p w14:paraId="14F3507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795C1E8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060780" w:rsidRPr="00060780" w14:paraId="16D03D53" w14:textId="77777777" w:rsidTr="3DC8C471">
        <w:tc>
          <w:tcPr>
            <w:tcW w:w="656" w:type="dxa"/>
            <w:vAlign w:val="center"/>
          </w:tcPr>
          <w:p w14:paraId="351B6B5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406" w:type="dxa"/>
          </w:tcPr>
          <w:p w14:paraId="2412F523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33E9BFC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093BB7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194DBD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1482FA53" w14:textId="77777777" w:rsidTr="3DC8C471">
        <w:tc>
          <w:tcPr>
            <w:tcW w:w="656" w:type="dxa"/>
            <w:vAlign w:val="center"/>
          </w:tcPr>
          <w:p w14:paraId="1744821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406" w:type="dxa"/>
          </w:tcPr>
          <w:p w14:paraId="248BFAED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992" w:type="dxa"/>
            <w:vAlign w:val="center"/>
          </w:tcPr>
          <w:p w14:paraId="64B0763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769D0D3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01E2B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0F7F831D" w14:textId="77777777" w:rsidTr="3DC8C471">
        <w:tc>
          <w:tcPr>
            <w:tcW w:w="656" w:type="dxa"/>
            <w:vAlign w:val="center"/>
          </w:tcPr>
          <w:p w14:paraId="133F6B65" w14:textId="77777777" w:rsidR="00060780" w:rsidRPr="00060780" w:rsidRDefault="00060780" w:rsidP="0006078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406" w:type="dxa"/>
          </w:tcPr>
          <w:p w14:paraId="554E819D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22C3D75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54CD245A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055DCC4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</w:tr>
      <w:tr w:rsidR="00060780" w:rsidRPr="00060780" w14:paraId="47CB520B" w14:textId="77777777" w:rsidTr="3DC8C471">
        <w:tc>
          <w:tcPr>
            <w:tcW w:w="656" w:type="dxa"/>
            <w:vAlign w:val="center"/>
          </w:tcPr>
          <w:p w14:paraId="6F74D8F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406" w:type="dxa"/>
            <w:vAlign w:val="center"/>
          </w:tcPr>
          <w:p w14:paraId="18888BBA" w14:textId="77777777" w:rsidR="00060780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7.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Проект</w:t>
            </w:r>
          </w:p>
        </w:tc>
        <w:tc>
          <w:tcPr>
            <w:tcW w:w="992" w:type="dxa"/>
            <w:vAlign w:val="center"/>
          </w:tcPr>
          <w:p w14:paraId="4E6894D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701" w:type="dxa"/>
            <w:vAlign w:val="center"/>
          </w:tcPr>
          <w:p w14:paraId="3C1ED14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276" w:type="dxa"/>
            <w:vAlign w:val="center"/>
          </w:tcPr>
          <w:p w14:paraId="46783CD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060780" w:rsidRPr="00060780" w14:paraId="1DB7F8A5" w14:textId="77777777" w:rsidTr="3DC8C471">
        <w:tc>
          <w:tcPr>
            <w:tcW w:w="656" w:type="dxa"/>
            <w:vAlign w:val="center"/>
          </w:tcPr>
          <w:p w14:paraId="4566F55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406" w:type="dxa"/>
          </w:tcPr>
          <w:p w14:paraId="1AEE7DD9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Выбор темы и составление плана к проекту.</w:t>
            </w:r>
          </w:p>
        </w:tc>
        <w:tc>
          <w:tcPr>
            <w:tcW w:w="992" w:type="dxa"/>
            <w:vAlign w:val="center"/>
          </w:tcPr>
          <w:p w14:paraId="554ED7C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0361385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231BE6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2DCBCBE" w14:textId="77777777" w:rsidTr="3DC8C471">
        <w:tc>
          <w:tcPr>
            <w:tcW w:w="656" w:type="dxa"/>
            <w:vAlign w:val="center"/>
          </w:tcPr>
          <w:p w14:paraId="33FEB44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406" w:type="dxa"/>
          </w:tcPr>
          <w:p w14:paraId="1CF2156A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Теоретическая часть.</w:t>
            </w:r>
          </w:p>
        </w:tc>
        <w:tc>
          <w:tcPr>
            <w:tcW w:w="992" w:type="dxa"/>
            <w:vAlign w:val="center"/>
          </w:tcPr>
          <w:p w14:paraId="4595D82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B175AC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6FEB5B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41DDA94" w14:textId="77777777" w:rsidTr="3DC8C471">
        <w:tc>
          <w:tcPr>
            <w:tcW w:w="656" w:type="dxa"/>
            <w:vAlign w:val="center"/>
          </w:tcPr>
          <w:p w14:paraId="52CA237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406" w:type="dxa"/>
          </w:tcPr>
          <w:p w14:paraId="27900B8B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практической части проекта.</w:t>
            </w:r>
          </w:p>
        </w:tc>
        <w:tc>
          <w:tcPr>
            <w:tcW w:w="992" w:type="dxa"/>
            <w:vAlign w:val="center"/>
          </w:tcPr>
          <w:p w14:paraId="0923B716" w14:textId="77777777" w:rsidR="00060780" w:rsidRPr="00060780" w:rsidRDefault="004D2CCA" w:rsidP="0015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0D7AA6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5EE03B" w14:textId="77777777" w:rsidR="00060780" w:rsidRPr="00060780" w:rsidRDefault="004D2CCA" w:rsidP="0015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6CC10028" w14:textId="77777777" w:rsidTr="3DC8C471">
        <w:tc>
          <w:tcPr>
            <w:tcW w:w="656" w:type="dxa"/>
            <w:vAlign w:val="center"/>
          </w:tcPr>
          <w:p w14:paraId="34937B7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406" w:type="dxa"/>
          </w:tcPr>
          <w:p w14:paraId="15F4609A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Круглый стол.</w:t>
            </w:r>
          </w:p>
        </w:tc>
        <w:tc>
          <w:tcPr>
            <w:tcW w:w="992" w:type="dxa"/>
            <w:vAlign w:val="center"/>
          </w:tcPr>
          <w:p w14:paraId="59BF04B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C003525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196D064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1D28C8E" w14:textId="77777777" w:rsidTr="3DC8C471">
        <w:tc>
          <w:tcPr>
            <w:tcW w:w="656" w:type="dxa"/>
            <w:vAlign w:val="center"/>
          </w:tcPr>
          <w:p w14:paraId="34FF1C9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  <w:vAlign w:val="center"/>
          </w:tcPr>
          <w:p w14:paraId="027C7D9A" w14:textId="77777777" w:rsidR="00060780" w:rsidRPr="00060780" w:rsidRDefault="00060780" w:rsidP="00152DD0">
            <w:pPr>
              <w:jc w:val="right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3D9E55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Align w:val="center"/>
          </w:tcPr>
          <w:p w14:paraId="1D8EB8E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14:paraId="6089FD3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48</w:t>
            </w:r>
          </w:p>
        </w:tc>
      </w:tr>
    </w:tbl>
    <w:p w14:paraId="6D072C0D" w14:textId="77777777" w:rsidR="00947CF4" w:rsidRDefault="00947CF4" w:rsidP="00060780">
      <w:pPr>
        <w:tabs>
          <w:tab w:val="left" w:pos="1620"/>
        </w:tabs>
        <w:jc w:val="center"/>
        <w:rPr>
          <w:rFonts w:ascii="Times New Roman" w:hAnsi="Times New Roman" w:cs="Times New Roman"/>
          <w:b/>
        </w:rPr>
      </w:pPr>
    </w:p>
    <w:p w14:paraId="1F13A495" w14:textId="77777777" w:rsidR="008B6006" w:rsidRPr="00917903" w:rsidRDefault="00060780" w:rsidP="00060780">
      <w:pPr>
        <w:tabs>
          <w:tab w:val="left" w:pos="16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8B6006" w:rsidRPr="00917903">
        <w:rPr>
          <w:rFonts w:ascii="Times New Roman" w:hAnsi="Times New Roman" w:cs="Times New Roman"/>
          <w:b/>
        </w:rPr>
        <w:t>алендарно-тематического планирования</w:t>
      </w:r>
    </w:p>
    <w:p w14:paraId="48A21919" w14:textId="77777777" w:rsidR="008B6006" w:rsidRPr="00917903" w:rsidRDefault="008B6006" w:rsidP="008B6006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866"/>
        <w:gridCol w:w="851"/>
        <w:gridCol w:w="1417"/>
        <w:gridCol w:w="1276"/>
      </w:tblGrid>
      <w:tr w:rsidR="004D2CCA" w:rsidRPr="004D2CCA" w14:paraId="5EAC8E57" w14:textId="77777777" w:rsidTr="3DC8C471">
        <w:trPr>
          <w:trHeight w:val="413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9C9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07E2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7903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3587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D229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Дата проведения</w:t>
            </w:r>
          </w:p>
        </w:tc>
      </w:tr>
      <w:tr w:rsidR="004D2CCA" w:rsidRPr="004D2CCA" w14:paraId="1F663C6F" w14:textId="77777777" w:rsidTr="3DC8C471">
        <w:trPr>
          <w:trHeight w:val="412"/>
        </w:trPr>
        <w:tc>
          <w:tcPr>
            <w:tcW w:w="621" w:type="dxa"/>
            <w:vMerge/>
            <w:vAlign w:val="center"/>
            <w:hideMark/>
          </w:tcPr>
          <w:p w14:paraId="6BD18F9B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866" w:type="dxa"/>
            <w:vMerge/>
            <w:vAlign w:val="center"/>
            <w:hideMark/>
          </w:tcPr>
          <w:p w14:paraId="238601FE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3CABC7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C68A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A619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</w:tr>
      <w:tr w:rsidR="004D2CCA" w:rsidRPr="004D2CCA" w14:paraId="72830CAF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E5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1. Графика.</w:t>
            </w:r>
            <w:r>
              <w:rPr>
                <w:rFonts w:ascii="Times New Roman" w:hAnsi="Times New Roman" w:cs="Times New Roman"/>
                <w:b/>
              </w:rPr>
              <w:t xml:space="preserve"> (11 часов)</w:t>
            </w:r>
          </w:p>
        </w:tc>
      </w:tr>
      <w:tr w:rsidR="004D2CCA" w:rsidRPr="004D2CCA" w14:paraId="72BF3D8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D8F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FA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650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8CD7" w14:textId="580D060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4DBC93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5AC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25F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фломастерами, маркерами.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603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B4A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56C3328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F82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4-5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93B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цветными карандашами.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812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5919" w14:textId="739F06F9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11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A09A1B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A2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6-7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DA4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ручками.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B59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5DC8" w14:textId="2E0DD53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C3D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9CF979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369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252A" w14:textId="42B86105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 по улицам.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D03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AA43" w14:textId="35032D8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41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80086D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730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CD4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эскизом</w:t>
            </w:r>
          </w:p>
          <w:p w14:paraId="3199B531" w14:textId="42F221D9" w:rsidR="004D2CCA" w:rsidRPr="004D2CCA" w:rsidRDefault="00912D95" w:rsidP="004D2C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«Мое село</w:t>
            </w:r>
            <w:r w:rsidR="3DC8C471" w:rsidRPr="3DC8C471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32E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0F5A" w14:textId="536B783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14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5E1CE4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90C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FA03" w14:textId="27206587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Практическая работа. «Мой город».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4C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A42B" w14:textId="41F4C69C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75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440D21C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2EF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2. Живопись</w:t>
            </w:r>
            <w:r>
              <w:rPr>
                <w:rFonts w:ascii="Times New Roman" w:hAnsi="Times New Roman" w:cs="Times New Roman"/>
                <w:b/>
              </w:rPr>
              <w:t>. (17 часов)</w:t>
            </w:r>
          </w:p>
        </w:tc>
      </w:tr>
      <w:tr w:rsidR="004D2CCA" w:rsidRPr="004D2CCA" w14:paraId="2B4F1847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8D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A53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B3E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0031" w14:textId="47ACE69F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55A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F5A5EA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4E6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13-15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807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Акварель.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0B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EFBE" w14:textId="58B0559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11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1DAD889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54F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16-18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128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Гуашь.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976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B62F" w14:textId="5AF6DC49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E3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F093D2C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D4A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19-20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B0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Акрил.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534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30F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542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1CB419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735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21-22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DF2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Пленэр.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E36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B513" w14:textId="266DE0BE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E39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0208EF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F76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3BD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Создание эскизов.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73D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7C61" w14:textId="195514C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00A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F90626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882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24-26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EAE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AD7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09F5" w14:textId="6013839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D79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54BD4FC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24C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27-28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B0F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1B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7E96" w14:textId="076112F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1B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BD9128B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2F13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3. Скульптура</w:t>
            </w:r>
            <w:r>
              <w:rPr>
                <w:rFonts w:ascii="Times New Roman" w:hAnsi="Times New Roman" w:cs="Times New Roman"/>
                <w:b/>
              </w:rPr>
              <w:t>. (11 часов)</w:t>
            </w:r>
          </w:p>
        </w:tc>
      </w:tr>
      <w:tr w:rsidR="004D2CCA" w:rsidRPr="004D2CCA" w14:paraId="44F4A26F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824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22C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5C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CAA7" w14:textId="386F57B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1D2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F89539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E11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30-31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854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с пластилином.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66D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F4EE" w14:textId="705D4EA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E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EC8DAF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04A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32-35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2C4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 xml:space="preserve">Глина.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99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543F" w14:textId="3B963D9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03A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923B56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056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36-39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79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Гипс.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48C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6292" w14:textId="7A8B7573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CD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41F6E38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2BF5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4. Макетирование.</w:t>
            </w:r>
            <w:r>
              <w:rPr>
                <w:rFonts w:ascii="Times New Roman" w:hAnsi="Times New Roman" w:cs="Times New Roman"/>
                <w:b/>
              </w:rPr>
              <w:t xml:space="preserve"> (15 часов) </w:t>
            </w:r>
          </w:p>
        </w:tc>
      </w:tr>
      <w:tr w:rsidR="004D2CCA" w:rsidRPr="004D2CCA" w14:paraId="63E3755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35C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96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008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6F97" w14:textId="4B62A43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8E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7E1384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B14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lastRenderedPageBreak/>
              <w:t>41-42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6C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D2CCA">
              <w:rPr>
                <w:rFonts w:ascii="Times New Roman" w:hAnsi="Times New Roman" w:cs="Times New Roman"/>
                <w:lang w:eastAsia="en-US"/>
              </w:rPr>
              <w:t>Бумагопластика</w:t>
            </w:r>
            <w:proofErr w:type="spellEnd"/>
            <w:r w:rsidRPr="004D2CC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853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1DA2" w14:textId="0556E70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F2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F9352F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C23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43-44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0AC8" w14:textId="612C330B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</w:t>
            </w:r>
            <w:proofErr w:type="gramStart"/>
            <w:r w:rsidRPr="3DC8C471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AC5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6A7F" w14:textId="10A6C74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3A6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AD821C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D11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C7D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эскиза.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842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A7C8" w14:textId="11044A1A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9EF66B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47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95A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Чертеж. Основные моменты.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4AB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DBB3" w14:textId="1BDDCA9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F2E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C1CD2A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DFD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47-48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E05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чертежа по готовому эскизу.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67B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2CDD" w14:textId="7C01110D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F5C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EAF105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B35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49-53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5B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макетом.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1CC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186F" w14:textId="62CDBC1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0A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7D9C3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EBB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FDF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6E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CEC3" w14:textId="242FA6A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70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339FDA9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8021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5. ДПИ.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(8 часов)</w:t>
            </w:r>
          </w:p>
        </w:tc>
      </w:tr>
      <w:tr w:rsidR="004D2CCA" w:rsidRPr="004D2CCA" w14:paraId="7469F72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16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573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0A4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A2E8" w14:textId="76EC4C4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4CB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28E2BC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58D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D84D" w14:textId="2DC77F3E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</w:rPr>
              <w:t>Художественная роспись ткани “Батик”</w:t>
            </w:r>
            <w:proofErr w:type="gramStart"/>
            <w:r w:rsidRPr="3DC8C47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3DC8C471">
              <w:rPr>
                <w:rFonts w:ascii="Times New Roman" w:hAnsi="Times New Roman" w:cs="Times New Roman"/>
              </w:rPr>
              <w:t xml:space="preserve"> Работа над эскизом.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F1F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42A9" w14:textId="4BCB780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D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49A603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64F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57-61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B3E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E10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7748" w14:textId="242F6B8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701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50481F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D53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D5E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66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8F04" w14:textId="6EE28B5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CA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119A1A0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626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6. Коллаж. (6 часов)</w:t>
            </w:r>
          </w:p>
        </w:tc>
      </w:tr>
      <w:tr w:rsidR="004D2CCA" w:rsidRPr="004D2CCA" w14:paraId="697E7E77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821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EB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210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F491" w14:textId="04BA6E3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72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5F894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0C0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BCA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E99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117C" w14:textId="0D3613B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CD1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F1D7FEE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A1F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65-68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203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8F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C6B9" w14:textId="1FABBA2C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BBB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E7FDEF2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DC72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7. Проект. (5 часов)</w:t>
            </w:r>
          </w:p>
        </w:tc>
      </w:tr>
      <w:tr w:rsidR="004D2CCA" w:rsidRPr="004D2CCA" w14:paraId="18B372D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28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1D8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Выбор темы и составление плана к проекту.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1E1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F90C" w14:textId="216521D3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595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BCAC1D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2D0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336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Теоретическая часть.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963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7C2B" w14:textId="7C2DB51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8D3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A4D2378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BA1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E9C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практической части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FD7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31FA" w14:textId="77CD287E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5E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D64395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4B7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lastRenderedPageBreak/>
              <w:t>72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D0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Круглый стол.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12D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C2C8" w14:textId="75482DA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7F8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A4F7224" w14:textId="77777777" w:rsidR="004D2CCA" w:rsidRDefault="004D2CCA"/>
    <w:sectPr w:rsidR="004D2CCA" w:rsidSect="008534FE">
      <w:footerReference w:type="default" r:id="rId10"/>
      <w:pgSz w:w="16837" w:h="11905" w:orient="landscape"/>
      <w:pgMar w:top="1134" w:right="851" w:bottom="851" w:left="851" w:header="284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FA76C" w14:textId="77777777" w:rsidR="00A07CCF" w:rsidRDefault="00A07CCF">
      <w:r>
        <w:separator/>
      </w:r>
    </w:p>
  </w:endnote>
  <w:endnote w:type="continuationSeparator" w:id="0">
    <w:p w14:paraId="291CB79D" w14:textId="77777777" w:rsidR="00A07CCF" w:rsidRDefault="00A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80"/>
    <w:family w:val="auto"/>
    <w:pitch w:val="variable"/>
  </w:font>
  <w:font w:name="font80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4D2CCA" w:rsidRDefault="004D2C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4FE">
      <w:rPr>
        <w:noProof/>
      </w:rPr>
      <w:t>2</w:t>
    </w:r>
    <w:r>
      <w:fldChar w:fldCharType="end"/>
    </w:r>
  </w:p>
  <w:p w14:paraId="5AE48A43" w14:textId="77777777" w:rsidR="004D2CCA" w:rsidRPr="0017192A" w:rsidRDefault="004D2CCA" w:rsidP="004D2C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05741" w14:textId="77777777" w:rsidR="00A07CCF" w:rsidRDefault="00A07CCF">
      <w:r>
        <w:separator/>
      </w:r>
    </w:p>
  </w:footnote>
  <w:footnote w:type="continuationSeparator" w:id="0">
    <w:p w14:paraId="7AD32B1D" w14:textId="77777777" w:rsidR="00A07CCF" w:rsidRDefault="00A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"/>
      <w:lvlJc w:val="left"/>
      <w:pPr>
        <w:tabs>
          <w:tab w:val="num" w:pos="-1009"/>
        </w:tabs>
        <w:ind w:left="121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1009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09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09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09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09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09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09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09"/>
        </w:tabs>
        <w:ind w:left="697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00" w:hanging="360"/>
      </w:pPr>
      <w:rPr>
        <w:rFonts w:ascii="Wingdings" w:hAnsi="Wingdings"/>
      </w:rPr>
    </w:lvl>
  </w:abstractNum>
  <w:abstractNum w:abstractNumId="2">
    <w:nsid w:val="073D5BC2"/>
    <w:multiLevelType w:val="multilevel"/>
    <w:tmpl w:val="F7BEE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849013A"/>
    <w:multiLevelType w:val="hybridMultilevel"/>
    <w:tmpl w:val="BB7636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731D8"/>
    <w:multiLevelType w:val="multilevel"/>
    <w:tmpl w:val="D6982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367B52DC"/>
    <w:multiLevelType w:val="multilevel"/>
    <w:tmpl w:val="00864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3D5B1397"/>
    <w:multiLevelType w:val="singleLevel"/>
    <w:tmpl w:val="652A922A"/>
    <w:lvl w:ilvl="0">
      <w:start w:val="2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47F5468D"/>
    <w:multiLevelType w:val="hybridMultilevel"/>
    <w:tmpl w:val="C8BC9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13470"/>
    <w:multiLevelType w:val="hybridMultilevel"/>
    <w:tmpl w:val="6B5638D0"/>
    <w:lvl w:ilvl="0" w:tplc="86B2FFB8">
      <w:start w:val="1"/>
      <w:numFmt w:val="bullet"/>
      <w:lvlText w:val="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E3B0735A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A8544272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9AFA0098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23E69C64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23062006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CA001304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D35290DC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DD1630A8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9">
    <w:nsid w:val="597D5137"/>
    <w:multiLevelType w:val="multilevel"/>
    <w:tmpl w:val="F74A8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5FAE6048"/>
    <w:multiLevelType w:val="multilevel"/>
    <w:tmpl w:val="E312C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6D8023BE"/>
    <w:multiLevelType w:val="multilevel"/>
    <w:tmpl w:val="E8AEE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06"/>
    <w:rsid w:val="00060780"/>
    <w:rsid w:val="00152DD0"/>
    <w:rsid w:val="00313AF7"/>
    <w:rsid w:val="003376F4"/>
    <w:rsid w:val="003E3E10"/>
    <w:rsid w:val="00434EB9"/>
    <w:rsid w:val="004D2CCA"/>
    <w:rsid w:val="00500927"/>
    <w:rsid w:val="008534FE"/>
    <w:rsid w:val="0089576C"/>
    <w:rsid w:val="008B0E2E"/>
    <w:rsid w:val="008B6006"/>
    <w:rsid w:val="00912ACA"/>
    <w:rsid w:val="00912D95"/>
    <w:rsid w:val="00941493"/>
    <w:rsid w:val="00947CF4"/>
    <w:rsid w:val="00A07CCF"/>
    <w:rsid w:val="00A53ECB"/>
    <w:rsid w:val="00A8214F"/>
    <w:rsid w:val="00DF79BE"/>
    <w:rsid w:val="00ED0B47"/>
    <w:rsid w:val="3DC8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4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600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B6006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Style4">
    <w:name w:val="Style4"/>
    <w:basedOn w:val="a"/>
    <w:rsid w:val="008B6006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8B6006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3">
    <w:name w:val="Font Style43"/>
    <w:rsid w:val="008B6006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8B6006"/>
    <w:rPr>
      <w:rFonts w:eastAsia="Times New Roman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8B6006"/>
    <w:rPr>
      <w:rFonts w:eastAsia="Times New Roman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34"/>
    <w:qFormat/>
    <w:rsid w:val="008B6006"/>
    <w:pPr>
      <w:ind w:left="720"/>
      <w:contextualSpacing/>
    </w:pPr>
  </w:style>
  <w:style w:type="paragraph" w:customStyle="1" w:styleId="1">
    <w:name w:val="Абзац списка1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2">
    <w:name w:val="Абзац списка2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3">
    <w:name w:val="Абзац списка3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B0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E2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600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B6006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Style4">
    <w:name w:val="Style4"/>
    <w:basedOn w:val="a"/>
    <w:rsid w:val="008B6006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8B6006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3">
    <w:name w:val="Font Style43"/>
    <w:rsid w:val="008B6006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8B6006"/>
    <w:rPr>
      <w:rFonts w:eastAsia="Times New Roman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8B6006"/>
    <w:rPr>
      <w:rFonts w:eastAsia="Times New Roman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34"/>
    <w:qFormat/>
    <w:rsid w:val="008B6006"/>
    <w:pPr>
      <w:ind w:left="720"/>
      <w:contextualSpacing/>
    </w:pPr>
  </w:style>
  <w:style w:type="paragraph" w:customStyle="1" w:styleId="1">
    <w:name w:val="Абзац списка1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2">
    <w:name w:val="Абзац списка2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3">
    <w:name w:val="Абзац списка3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B0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E2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43C0-A172-4E1D-8C2B-B944BBAC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</cp:lastModifiedBy>
  <cp:revision>3</cp:revision>
  <dcterms:created xsi:type="dcterms:W3CDTF">2020-10-26T08:12:00Z</dcterms:created>
  <dcterms:modified xsi:type="dcterms:W3CDTF">2020-10-27T12:17:00Z</dcterms:modified>
</cp:coreProperties>
</file>